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outlineLvl w:val="9"/>
        <w:rPr>
          <w:rFonts w:hint="eastAsia" w:ascii="仿宋" w:hAnsi="仿宋" w:eastAsia="仿宋" w:cs="仿宋"/>
          <w:b/>
          <w:bCs/>
          <w:sz w:val="44"/>
          <w:szCs w:val="44"/>
          <w:highlight w:val="none"/>
        </w:rPr>
      </w:pPr>
    </w:p>
    <w:p>
      <w:pPr>
        <w:spacing w:line="560" w:lineRule="exact"/>
        <w:jc w:val="center"/>
        <w:outlineLvl w:val="9"/>
        <w:rPr>
          <w:rFonts w:hint="eastAsia" w:ascii="仿宋" w:hAnsi="仿宋" w:eastAsia="仿宋" w:cs="仿宋"/>
          <w:b/>
          <w:bCs/>
          <w:sz w:val="44"/>
          <w:szCs w:val="44"/>
          <w:highlight w:val="none"/>
        </w:rPr>
      </w:pPr>
    </w:p>
    <w:p>
      <w:pPr>
        <w:spacing w:line="560" w:lineRule="exact"/>
        <w:jc w:val="center"/>
        <w:outlineLvl w:val="9"/>
        <w:rPr>
          <w:rFonts w:hint="eastAsia" w:ascii="仿宋" w:hAnsi="仿宋" w:eastAsia="仿宋" w:cs="仿宋"/>
          <w:b/>
          <w:bCs/>
          <w:sz w:val="44"/>
          <w:szCs w:val="44"/>
          <w:highlight w:val="none"/>
        </w:rPr>
      </w:pPr>
    </w:p>
    <w:p>
      <w:pPr>
        <w:spacing w:line="560" w:lineRule="exact"/>
        <w:jc w:val="center"/>
        <w:outlineLvl w:val="9"/>
        <w:rPr>
          <w:rFonts w:hint="eastAsia" w:ascii="仿宋" w:hAnsi="仿宋" w:eastAsia="仿宋" w:cs="仿宋"/>
          <w:b/>
          <w:bCs/>
          <w:sz w:val="44"/>
          <w:szCs w:val="44"/>
          <w:highlight w:val="none"/>
        </w:rPr>
      </w:pPr>
    </w:p>
    <w:p>
      <w:pPr>
        <w:spacing w:line="560" w:lineRule="exact"/>
        <w:jc w:val="center"/>
        <w:outlineLvl w:val="9"/>
        <w:rPr>
          <w:rFonts w:hint="eastAsia" w:ascii="仿宋" w:hAnsi="仿宋" w:eastAsia="仿宋" w:cs="仿宋"/>
          <w:b/>
          <w:bCs/>
          <w:sz w:val="44"/>
          <w:szCs w:val="44"/>
          <w:highlight w:val="none"/>
        </w:rPr>
      </w:pPr>
    </w:p>
    <w:p>
      <w:pPr>
        <w:spacing w:line="560" w:lineRule="exact"/>
        <w:jc w:val="center"/>
        <w:outlineLvl w:val="9"/>
        <w:rPr>
          <w:rFonts w:hint="eastAsia" w:ascii="仿宋" w:hAnsi="仿宋" w:eastAsia="仿宋" w:cs="仿宋"/>
          <w:b/>
          <w:bCs/>
          <w:sz w:val="44"/>
          <w:szCs w:val="44"/>
          <w:highlight w:val="none"/>
        </w:rPr>
      </w:pPr>
      <w:r>
        <w:rPr>
          <w:rFonts w:hint="eastAsia" w:ascii="仿宋" w:hAnsi="仿宋" w:eastAsia="仿宋" w:cs="仿宋"/>
          <w:b/>
          <w:bCs/>
          <w:sz w:val="44"/>
          <w:szCs w:val="44"/>
          <w:highlight w:val="none"/>
        </w:rPr>
        <w:t>中共北京市委机构编制委员会办公室</w:t>
      </w:r>
    </w:p>
    <w:p>
      <w:pPr>
        <w:jc w:val="center"/>
        <w:outlineLvl w:val="9"/>
        <w:rPr>
          <w:rFonts w:hint="eastAsia" w:ascii="仿宋" w:hAnsi="仿宋" w:eastAsia="仿宋" w:cs="仿宋"/>
          <w:b/>
          <w:bCs/>
          <w:sz w:val="44"/>
          <w:szCs w:val="44"/>
          <w:highlight w:val="none"/>
        </w:rPr>
      </w:pPr>
      <w:r>
        <w:rPr>
          <w:rFonts w:hint="eastAsia" w:ascii="仿宋" w:hAnsi="仿宋" w:eastAsia="仿宋" w:cs="仿宋"/>
          <w:b/>
          <w:bCs/>
          <w:sz w:val="44"/>
          <w:szCs w:val="44"/>
          <w:highlight w:val="none"/>
          <w:lang w:val="en-US" w:eastAsia="zh-CN"/>
        </w:rPr>
        <w:t>2024年度部门</w:t>
      </w:r>
      <w:r>
        <w:rPr>
          <w:rFonts w:hint="eastAsia" w:ascii="仿宋" w:hAnsi="仿宋" w:eastAsia="仿宋" w:cs="仿宋"/>
          <w:b/>
          <w:bCs/>
          <w:sz w:val="44"/>
          <w:szCs w:val="44"/>
          <w:highlight w:val="none"/>
        </w:rPr>
        <w:t>整体绩效</w:t>
      </w:r>
      <w:r>
        <w:rPr>
          <w:rFonts w:hint="eastAsia" w:ascii="仿宋" w:hAnsi="仿宋" w:eastAsia="仿宋" w:cs="仿宋"/>
          <w:b/>
          <w:bCs/>
          <w:sz w:val="44"/>
          <w:szCs w:val="44"/>
          <w:highlight w:val="none"/>
          <w:lang w:eastAsia="zh-CN"/>
        </w:rPr>
        <w:t>评价</w:t>
      </w:r>
      <w:r>
        <w:rPr>
          <w:rFonts w:hint="eastAsia" w:ascii="仿宋" w:hAnsi="仿宋" w:eastAsia="仿宋" w:cs="仿宋"/>
          <w:b/>
          <w:bCs/>
          <w:sz w:val="44"/>
          <w:szCs w:val="44"/>
          <w:highlight w:val="none"/>
        </w:rPr>
        <w:t>报告</w:t>
      </w:r>
    </w:p>
    <w:p>
      <w:pPr>
        <w:pStyle w:val="3"/>
        <w:outlineLvl w:val="9"/>
        <w:rPr>
          <w:rFonts w:hint="eastAsia" w:ascii="仿宋" w:hAnsi="仿宋" w:eastAsia="仿宋" w:cs="仿宋"/>
          <w:b/>
          <w:bCs/>
          <w:sz w:val="44"/>
          <w:szCs w:val="44"/>
          <w:highlight w:val="none"/>
        </w:rPr>
      </w:pPr>
    </w:p>
    <w:p>
      <w:pPr>
        <w:rPr>
          <w:rFonts w:hint="eastAsia" w:ascii="仿宋" w:hAnsi="仿宋" w:eastAsia="仿宋" w:cs="仿宋"/>
          <w:b/>
          <w:bCs/>
          <w:sz w:val="44"/>
          <w:szCs w:val="44"/>
          <w:highlight w:val="none"/>
        </w:rPr>
      </w:pPr>
    </w:p>
    <w:p>
      <w:pPr>
        <w:pStyle w:val="3"/>
        <w:outlineLvl w:val="9"/>
        <w:rPr>
          <w:rFonts w:hint="eastAsia" w:ascii="仿宋" w:hAnsi="仿宋" w:eastAsia="仿宋" w:cs="仿宋"/>
          <w:b/>
          <w:bCs/>
          <w:sz w:val="44"/>
          <w:szCs w:val="44"/>
          <w:highlight w:val="none"/>
        </w:rPr>
      </w:pPr>
    </w:p>
    <w:p>
      <w:pPr>
        <w:rPr>
          <w:rFonts w:hint="default" w:ascii="仿宋" w:hAnsi="仿宋" w:eastAsia="仿宋" w:cs="仿宋"/>
          <w:b/>
          <w:bCs/>
          <w:sz w:val="44"/>
          <w:szCs w:val="44"/>
          <w:highlight w:val="none"/>
          <w:lang w:val="en-US" w:eastAsia="zh-CN"/>
        </w:rPr>
      </w:pPr>
      <w:r>
        <w:rPr>
          <w:rFonts w:hint="eastAsia" w:ascii="仿宋" w:hAnsi="仿宋" w:eastAsia="仿宋" w:cs="仿宋"/>
          <w:b/>
          <w:bCs/>
          <w:sz w:val="44"/>
          <w:szCs w:val="44"/>
          <w:highlight w:val="none"/>
          <w:lang w:val="en-US" w:eastAsia="zh-CN"/>
        </w:rPr>
        <w:t xml:space="preserve">  </w:t>
      </w:r>
    </w:p>
    <w:p>
      <w:pPr>
        <w:pStyle w:val="3"/>
        <w:outlineLvl w:val="9"/>
        <w:rPr>
          <w:rFonts w:hint="eastAsia" w:ascii="仿宋" w:hAnsi="仿宋" w:eastAsia="仿宋" w:cs="仿宋"/>
          <w:b/>
          <w:bCs/>
          <w:sz w:val="44"/>
          <w:szCs w:val="44"/>
          <w:highlight w:val="none"/>
        </w:rPr>
      </w:pPr>
    </w:p>
    <w:p>
      <w:pPr>
        <w:rPr>
          <w:rFonts w:hint="eastAsia" w:ascii="仿宋" w:hAnsi="仿宋" w:eastAsia="仿宋" w:cs="仿宋"/>
          <w:b/>
          <w:bCs/>
          <w:sz w:val="44"/>
          <w:szCs w:val="44"/>
          <w:highlight w:val="none"/>
        </w:rPr>
      </w:pPr>
    </w:p>
    <w:p>
      <w:pPr>
        <w:pStyle w:val="3"/>
        <w:outlineLvl w:val="9"/>
        <w:rPr>
          <w:rFonts w:hint="eastAsia" w:ascii="仿宋" w:hAnsi="仿宋" w:eastAsia="仿宋" w:cs="仿宋"/>
          <w:b/>
          <w:bCs/>
          <w:sz w:val="44"/>
          <w:szCs w:val="44"/>
          <w:highlight w:val="none"/>
        </w:rPr>
      </w:pPr>
    </w:p>
    <w:p>
      <w:pPr>
        <w:rPr>
          <w:rFonts w:hint="eastAsia" w:ascii="仿宋" w:hAnsi="仿宋" w:eastAsia="仿宋" w:cs="仿宋"/>
          <w:b/>
          <w:bCs/>
          <w:sz w:val="44"/>
          <w:szCs w:val="44"/>
          <w:highlight w:val="none"/>
        </w:rPr>
      </w:pPr>
    </w:p>
    <w:p>
      <w:pPr>
        <w:pStyle w:val="3"/>
        <w:outlineLvl w:val="9"/>
        <w:rPr>
          <w:rFonts w:hint="eastAsia" w:ascii="仿宋" w:hAnsi="仿宋" w:eastAsia="仿宋" w:cs="仿宋"/>
          <w:b/>
          <w:bCs/>
          <w:sz w:val="44"/>
          <w:szCs w:val="44"/>
          <w:highlight w:val="none"/>
        </w:rPr>
      </w:pPr>
    </w:p>
    <w:p>
      <w:pPr>
        <w:rPr>
          <w:rFonts w:hint="eastAsia" w:ascii="仿宋" w:hAnsi="仿宋" w:eastAsia="仿宋" w:cs="仿宋"/>
          <w:b/>
          <w:bCs/>
          <w:sz w:val="44"/>
          <w:szCs w:val="44"/>
          <w:highlight w:val="none"/>
        </w:rPr>
      </w:pPr>
    </w:p>
    <w:p>
      <w:pPr>
        <w:pStyle w:val="3"/>
        <w:outlineLvl w:val="9"/>
        <w:rPr>
          <w:rFonts w:hint="eastAsia" w:ascii="仿宋" w:hAnsi="仿宋" w:eastAsia="仿宋" w:cs="仿宋"/>
          <w:b/>
          <w:bCs/>
          <w:sz w:val="44"/>
          <w:szCs w:val="44"/>
          <w:highlight w:val="none"/>
        </w:rPr>
      </w:pPr>
    </w:p>
    <w:p>
      <w:pPr>
        <w:pStyle w:val="3"/>
        <w:ind w:left="0" w:leftChars="0" w:firstLine="0" w:firstLineChars="0"/>
        <w:outlineLvl w:val="9"/>
        <w:rPr>
          <w:rFonts w:hint="eastAsia" w:ascii="仿宋" w:hAnsi="仿宋" w:eastAsia="仿宋" w:cs="仿宋"/>
          <w:b/>
          <w:bCs/>
          <w:sz w:val="44"/>
          <w:szCs w:val="44"/>
          <w:highlight w:val="none"/>
        </w:rPr>
      </w:pPr>
    </w:p>
    <w:p>
      <w:pPr>
        <w:jc w:val="center"/>
        <w:rPr>
          <w:rFonts w:hint="eastAsia" w:ascii="仿宋" w:hAnsi="仿宋" w:eastAsia="仿宋" w:cs="仿宋"/>
          <w:b/>
          <w:bCs/>
          <w:sz w:val="44"/>
          <w:szCs w:val="44"/>
          <w:highlight w:val="none"/>
          <w:lang w:val="en-US" w:eastAsia="zh-CN"/>
        </w:rPr>
        <w:sectPr>
          <w:headerReference r:id="rId3" w:type="default"/>
          <w:footerReference r:id="rId4" w:type="default"/>
          <w:pgSz w:w="11906" w:h="16838"/>
          <w:pgMar w:top="1440" w:right="1800" w:bottom="1440" w:left="1800" w:header="851" w:footer="964" w:gutter="0"/>
          <w:pgNumType w:fmt="decimal" w:start="1"/>
          <w:cols w:space="425" w:num="1"/>
          <w:docGrid w:type="lines" w:linePitch="435" w:charSpace="0"/>
        </w:sectPr>
      </w:pPr>
      <w:r>
        <w:rPr>
          <w:rFonts w:hint="eastAsia" w:ascii="仿宋" w:hAnsi="仿宋" w:eastAsia="仿宋" w:cs="仿宋"/>
          <w:b/>
          <w:bCs/>
          <w:sz w:val="44"/>
          <w:szCs w:val="44"/>
          <w:highlight w:val="none"/>
          <w:lang w:val="en-US" w:eastAsia="zh-CN"/>
        </w:rPr>
        <w:t>二〇二五年五月</w:t>
      </w:r>
    </w:p>
    <w:p>
      <w:pPr>
        <w:spacing w:before="0" w:beforeLines="0" w:after="0" w:afterLines="0" w:line="240" w:lineRule="auto"/>
        <w:ind w:left="0" w:leftChars="0" w:right="0" w:rightChars="0" w:firstLine="0" w:firstLineChars="0"/>
        <w:jc w:val="center"/>
        <w:rPr>
          <w:rFonts w:ascii="宋体" w:hAnsi="宋体" w:eastAsia="宋体"/>
          <w:sz w:val="44"/>
          <w:szCs w:val="44"/>
          <w:highlight w:val="none"/>
        </w:rPr>
      </w:pPr>
      <w:r>
        <w:rPr>
          <w:rFonts w:ascii="宋体" w:hAnsi="宋体" w:eastAsia="宋体"/>
          <w:sz w:val="44"/>
          <w:szCs w:val="44"/>
          <w:highlight w:val="none"/>
        </w:rPr>
        <w:t>目</w:t>
      </w:r>
      <w:r>
        <w:rPr>
          <w:rFonts w:hint="eastAsia" w:ascii="宋体" w:hAnsi="宋体"/>
          <w:sz w:val="44"/>
          <w:szCs w:val="44"/>
          <w:highlight w:val="none"/>
          <w:lang w:val="en-US" w:eastAsia="zh-CN"/>
        </w:rPr>
        <w:t xml:space="preserve">  </w:t>
      </w:r>
      <w:r>
        <w:rPr>
          <w:rFonts w:ascii="宋体" w:hAnsi="宋体" w:eastAsia="宋体"/>
          <w:sz w:val="44"/>
          <w:szCs w:val="44"/>
          <w:highlight w:val="none"/>
        </w:rPr>
        <w:t>录</w:t>
      </w:r>
    </w:p>
    <w:p>
      <w:pPr>
        <w:pStyle w:val="8"/>
        <w:tabs>
          <w:tab w:val="right" w:leader="dot" w:pos="8306"/>
        </w:tabs>
        <w:spacing w:line="360" w:lineRule="auto"/>
        <w:rPr>
          <w:sz w:val="32"/>
          <w:szCs w:val="32"/>
        </w:rPr>
      </w:pPr>
      <w:r>
        <w:rPr>
          <w:rFonts w:hint="eastAsia" w:ascii="方正小标宋简体" w:eastAsia="方正小标宋简体"/>
          <w:sz w:val="32"/>
          <w:szCs w:val="32"/>
          <w:highlight w:val="none"/>
        </w:rPr>
        <w:fldChar w:fldCharType="begin"/>
      </w:r>
      <w:r>
        <w:rPr>
          <w:rFonts w:hint="eastAsia" w:ascii="方正小标宋简体" w:eastAsia="方正小标宋简体"/>
          <w:sz w:val="32"/>
          <w:szCs w:val="32"/>
          <w:highlight w:val="none"/>
        </w:rPr>
        <w:instrText xml:space="preserve">TOC \o "1-2" \h \u </w:instrText>
      </w:r>
      <w:r>
        <w:rPr>
          <w:rFonts w:hint="eastAsia" w:ascii="方正小标宋简体" w:eastAsia="方正小标宋简体"/>
          <w:sz w:val="32"/>
          <w:szCs w:val="32"/>
          <w:highlight w:val="none"/>
        </w:rPr>
        <w:fldChar w:fldCharType="separate"/>
      </w:r>
      <w:r>
        <w:rPr>
          <w:rFonts w:hint="eastAsia" w:ascii="方正小标宋简体" w:eastAsia="方正小标宋简体"/>
          <w:sz w:val="32"/>
          <w:szCs w:val="32"/>
          <w:highlight w:val="none"/>
        </w:rPr>
        <w:fldChar w:fldCharType="begin"/>
      </w:r>
      <w:r>
        <w:rPr>
          <w:rFonts w:hint="eastAsia" w:ascii="方正小标宋简体" w:eastAsia="方正小标宋简体"/>
          <w:sz w:val="32"/>
          <w:szCs w:val="32"/>
          <w:highlight w:val="none"/>
        </w:rPr>
        <w:instrText xml:space="preserve"> HYPERLINK \l _Toc9565 </w:instrText>
      </w:r>
      <w:r>
        <w:rPr>
          <w:rFonts w:hint="eastAsia" w:ascii="方正小标宋简体" w:eastAsia="方正小标宋简体"/>
          <w:sz w:val="32"/>
          <w:szCs w:val="32"/>
          <w:highlight w:val="none"/>
        </w:rPr>
        <w:fldChar w:fldCharType="separate"/>
      </w:r>
      <w:r>
        <w:rPr>
          <w:rFonts w:hint="eastAsia" w:ascii="黑体" w:hAnsi="黑体" w:eastAsia="黑体" w:cs="黑体"/>
          <w:sz w:val="32"/>
          <w:szCs w:val="32"/>
        </w:rPr>
        <w:t>一、部门概况</w:t>
      </w:r>
      <w:r>
        <w:rPr>
          <w:sz w:val="32"/>
          <w:szCs w:val="32"/>
        </w:rPr>
        <w:tab/>
      </w:r>
      <w:r>
        <w:rPr>
          <w:sz w:val="32"/>
          <w:szCs w:val="32"/>
        </w:rPr>
        <w:fldChar w:fldCharType="begin"/>
      </w:r>
      <w:r>
        <w:rPr>
          <w:sz w:val="32"/>
          <w:szCs w:val="32"/>
        </w:rPr>
        <w:instrText xml:space="preserve"> PAGEREF _Toc9565 \h </w:instrText>
      </w:r>
      <w:r>
        <w:rPr>
          <w:sz w:val="32"/>
          <w:szCs w:val="32"/>
        </w:rPr>
        <w:fldChar w:fldCharType="separate"/>
      </w:r>
      <w:r>
        <w:rPr>
          <w:sz w:val="32"/>
          <w:szCs w:val="32"/>
        </w:rPr>
        <w:t>1</w:t>
      </w:r>
      <w:r>
        <w:rPr>
          <w:sz w:val="32"/>
          <w:szCs w:val="32"/>
        </w:rPr>
        <w:fldChar w:fldCharType="end"/>
      </w:r>
      <w:r>
        <w:rPr>
          <w:rFonts w:hint="eastAsia" w:ascii="方正小标宋简体" w:eastAsia="方正小标宋简体"/>
          <w:sz w:val="32"/>
          <w:szCs w:val="32"/>
          <w:highlight w:val="none"/>
        </w:rPr>
        <w:fldChar w:fldCharType="end"/>
      </w:r>
    </w:p>
    <w:p>
      <w:pPr>
        <w:pStyle w:val="9"/>
        <w:tabs>
          <w:tab w:val="right" w:leader="dot" w:pos="8306"/>
        </w:tabs>
        <w:spacing w:line="360" w:lineRule="auto"/>
        <w:rPr>
          <w:sz w:val="32"/>
          <w:szCs w:val="32"/>
        </w:rPr>
      </w:pPr>
      <w:r>
        <w:rPr>
          <w:rFonts w:hint="eastAsia" w:ascii="方正小标宋简体" w:eastAsia="方正小标宋简体"/>
          <w:sz w:val="32"/>
          <w:szCs w:val="32"/>
          <w:highlight w:val="none"/>
        </w:rPr>
        <w:fldChar w:fldCharType="begin"/>
      </w:r>
      <w:r>
        <w:rPr>
          <w:rFonts w:hint="eastAsia" w:ascii="方正小标宋简体" w:eastAsia="方正小标宋简体"/>
          <w:sz w:val="32"/>
          <w:szCs w:val="32"/>
          <w:highlight w:val="none"/>
        </w:rPr>
        <w:instrText xml:space="preserve"> HYPERLINK \l _Toc659 </w:instrText>
      </w:r>
      <w:r>
        <w:rPr>
          <w:rFonts w:hint="eastAsia" w:ascii="方正小标宋简体" w:eastAsia="方正小标宋简体"/>
          <w:sz w:val="32"/>
          <w:szCs w:val="32"/>
          <w:highlight w:val="none"/>
        </w:rPr>
        <w:fldChar w:fldCharType="separate"/>
      </w:r>
      <w:r>
        <w:rPr>
          <w:rFonts w:hint="eastAsia" w:ascii="楷体_GB2312" w:hAnsi="楷体_GB2312" w:eastAsia="楷体_GB2312" w:cs="楷体_GB2312"/>
          <w:bCs/>
          <w:sz w:val="32"/>
          <w:szCs w:val="32"/>
        </w:rPr>
        <w:t>（一）机构设置及职责工作任务情况</w:t>
      </w:r>
      <w:r>
        <w:rPr>
          <w:sz w:val="32"/>
          <w:szCs w:val="32"/>
        </w:rPr>
        <w:tab/>
      </w:r>
      <w:r>
        <w:rPr>
          <w:sz w:val="32"/>
          <w:szCs w:val="32"/>
        </w:rPr>
        <w:fldChar w:fldCharType="begin"/>
      </w:r>
      <w:r>
        <w:rPr>
          <w:sz w:val="32"/>
          <w:szCs w:val="32"/>
        </w:rPr>
        <w:instrText xml:space="preserve"> PAGEREF _Toc659 \h </w:instrText>
      </w:r>
      <w:r>
        <w:rPr>
          <w:sz w:val="32"/>
          <w:szCs w:val="32"/>
        </w:rPr>
        <w:fldChar w:fldCharType="separate"/>
      </w:r>
      <w:r>
        <w:rPr>
          <w:sz w:val="32"/>
          <w:szCs w:val="32"/>
        </w:rPr>
        <w:t>1</w:t>
      </w:r>
      <w:r>
        <w:rPr>
          <w:sz w:val="32"/>
          <w:szCs w:val="32"/>
        </w:rPr>
        <w:fldChar w:fldCharType="end"/>
      </w:r>
      <w:r>
        <w:rPr>
          <w:rFonts w:hint="eastAsia" w:ascii="方正小标宋简体" w:eastAsia="方正小标宋简体"/>
          <w:sz w:val="32"/>
          <w:szCs w:val="32"/>
          <w:highlight w:val="none"/>
        </w:rPr>
        <w:fldChar w:fldCharType="end"/>
      </w:r>
    </w:p>
    <w:p>
      <w:pPr>
        <w:pStyle w:val="9"/>
        <w:tabs>
          <w:tab w:val="right" w:leader="dot" w:pos="8306"/>
        </w:tabs>
        <w:spacing w:line="360" w:lineRule="auto"/>
        <w:rPr>
          <w:sz w:val="32"/>
          <w:szCs w:val="32"/>
        </w:rPr>
      </w:pPr>
      <w:r>
        <w:rPr>
          <w:rFonts w:hint="eastAsia" w:ascii="方正小标宋简体" w:eastAsia="方正小标宋简体"/>
          <w:sz w:val="32"/>
          <w:szCs w:val="32"/>
          <w:highlight w:val="none"/>
        </w:rPr>
        <w:fldChar w:fldCharType="begin"/>
      </w:r>
      <w:r>
        <w:rPr>
          <w:rFonts w:hint="eastAsia" w:ascii="方正小标宋简体" w:eastAsia="方正小标宋简体"/>
          <w:sz w:val="32"/>
          <w:szCs w:val="32"/>
          <w:highlight w:val="none"/>
        </w:rPr>
        <w:instrText xml:space="preserve"> HYPERLINK \l _Toc17019 </w:instrText>
      </w:r>
      <w:r>
        <w:rPr>
          <w:rFonts w:hint="eastAsia" w:ascii="方正小标宋简体" w:eastAsia="方正小标宋简体"/>
          <w:sz w:val="32"/>
          <w:szCs w:val="32"/>
          <w:highlight w:val="none"/>
        </w:rPr>
        <w:fldChar w:fldCharType="separate"/>
      </w:r>
      <w:r>
        <w:rPr>
          <w:rFonts w:hint="eastAsia" w:ascii="楷体_GB2312" w:hAnsi="楷体_GB2312" w:eastAsia="楷体_GB2312" w:cs="楷体_GB2312"/>
          <w:bCs/>
          <w:sz w:val="32"/>
          <w:szCs w:val="32"/>
          <w:lang w:eastAsia="zh-CN"/>
        </w:rPr>
        <w:t>（二）</w:t>
      </w:r>
      <w:r>
        <w:rPr>
          <w:rFonts w:hint="eastAsia" w:ascii="楷体_GB2312" w:hAnsi="楷体_GB2312" w:eastAsia="楷体_GB2312" w:cs="楷体_GB2312"/>
          <w:bCs/>
          <w:sz w:val="32"/>
          <w:szCs w:val="32"/>
        </w:rPr>
        <w:t>部门整体绩效目标设立情况</w:t>
      </w:r>
      <w:r>
        <w:rPr>
          <w:sz w:val="32"/>
          <w:szCs w:val="32"/>
        </w:rPr>
        <w:tab/>
      </w:r>
      <w:r>
        <w:rPr>
          <w:sz w:val="32"/>
          <w:szCs w:val="32"/>
        </w:rPr>
        <w:fldChar w:fldCharType="begin"/>
      </w:r>
      <w:r>
        <w:rPr>
          <w:sz w:val="32"/>
          <w:szCs w:val="32"/>
        </w:rPr>
        <w:instrText xml:space="preserve"> PAGEREF _Toc17019 \h </w:instrText>
      </w:r>
      <w:r>
        <w:rPr>
          <w:sz w:val="32"/>
          <w:szCs w:val="32"/>
        </w:rPr>
        <w:fldChar w:fldCharType="separate"/>
      </w:r>
      <w:r>
        <w:rPr>
          <w:sz w:val="32"/>
          <w:szCs w:val="32"/>
        </w:rPr>
        <w:t>1</w:t>
      </w:r>
      <w:r>
        <w:rPr>
          <w:sz w:val="32"/>
          <w:szCs w:val="32"/>
        </w:rPr>
        <w:fldChar w:fldCharType="end"/>
      </w:r>
      <w:r>
        <w:rPr>
          <w:rFonts w:hint="eastAsia" w:ascii="方正小标宋简体" w:eastAsia="方正小标宋简体"/>
          <w:sz w:val="32"/>
          <w:szCs w:val="32"/>
          <w:highlight w:val="none"/>
        </w:rPr>
        <w:fldChar w:fldCharType="end"/>
      </w:r>
    </w:p>
    <w:p>
      <w:pPr>
        <w:pStyle w:val="8"/>
        <w:tabs>
          <w:tab w:val="right" w:leader="dot" w:pos="8306"/>
        </w:tabs>
        <w:spacing w:line="360" w:lineRule="auto"/>
        <w:rPr>
          <w:sz w:val="32"/>
          <w:szCs w:val="32"/>
        </w:rPr>
      </w:pPr>
      <w:r>
        <w:rPr>
          <w:rFonts w:hint="eastAsia" w:ascii="方正小标宋简体" w:eastAsia="方正小标宋简体"/>
          <w:sz w:val="32"/>
          <w:szCs w:val="32"/>
          <w:highlight w:val="none"/>
        </w:rPr>
        <w:fldChar w:fldCharType="begin"/>
      </w:r>
      <w:r>
        <w:rPr>
          <w:rFonts w:hint="eastAsia" w:ascii="方正小标宋简体" w:eastAsia="方正小标宋简体"/>
          <w:sz w:val="32"/>
          <w:szCs w:val="32"/>
          <w:highlight w:val="none"/>
        </w:rPr>
        <w:instrText xml:space="preserve"> HYPERLINK \l _Toc6554 </w:instrText>
      </w:r>
      <w:r>
        <w:rPr>
          <w:rFonts w:hint="eastAsia" w:ascii="方正小标宋简体" w:eastAsia="方正小标宋简体"/>
          <w:sz w:val="32"/>
          <w:szCs w:val="32"/>
          <w:highlight w:val="none"/>
        </w:rPr>
        <w:fldChar w:fldCharType="separate"/>
      </w:r>
      <w:r>
        <w:rPr>
          <w:rFonts w:hint="eastAsia" w:ascii="黑体" w:hAnsi="黑体" w:eastAsia="黑体" w:cs="黑体"/>
          <w:sz w:val="32"/>
          <w:szCs w:val="32"/>
        </w:rPr>
        <w:t>二、当年预算执行情况</w:t>
      </w:r>
      <w:r>
        <w:rPr>
          <w:sz w:val="32"/>
          <w:szCs w:val="32"/>
        </w:rPr>
        <w:tab/>
      </w:r>
      <w:r>
        <w:rPr>
          <w:sz w:val="32"/>
          <w:szCs w:val="32"/>
        </w:rPr>
        <w:fldChar w:fldCharType="begin"/>
      </w:r>
      <w:r>
        <w:rPr>
          <w:sz w:val="32"/>
          <w:szCs w:val="32"/>
        </w:rPr>
        <w:instrText xml:space="preserve"> PAGEREF _Toc6554 \h </w:instrText>
      </w:r>
      <w:r>
        <w:rPr>
          <w:sz w:val="32"/>
          <w:szCs w:val="32"/>
        </w:rPr>
        <w:fldChar w:fldCharType="separate"/>
      </w:r>
      <w:r>
        <w:rPr>
          <w:sz w:val="32"/>
          <w:szCs w:val="32"/>
        </w:rPr>
        <w:t>3</w:t>
      </w:r>
      <w:r>
        <w:rPr>
          <w:sz w:val="32"/>
          <w:szCs w:val="32"/>
        </w:rPr>
        <w:fldChar w:fldCharType="end"/>
      </w:r>
      <w:r>
        <w:rPr>
          <w:rFonts w:hint="eastAsia" w:ascii="方正小标宋简体" w:eastAsia="方正小标宋简体"/>
          <w:sz w:val="32"/>
          <w:szCs w:val="32"/>
          <w:highlight w:val="none"/>
        </w:rPr>
        <w:fldChar w:fldCharType="end"/>
      </w:r>
    </w:p>
    <w:p>
      <w:pPr>
        <w:pStyle w:val="8"/>
        <w:tabs>
          <w:tab w:val="right" w:leader="dot" w:pos="8306"/>
        </w:tabs>
        <w:spacing w:line="360" w:lineRule="auto"/>
        <w:rPr>
          <w:sz w:val="32"/>
          <w:szCs w:val="32"/>
        </w:rPr>
      </w:pPr>
      <w:r>
        <w:rPr>
          <w:rFonts w:hint="eastAsia" w:ascii="方正小标宋简体" w:eastAsia="方正小标宋简体"/>
          <w:sz w:val="32"/>
          <w:szCs w:val="32"/>
          <w:highlight w:val="none"/>
        </w:rPr>
        <w:fldChar w:fldCharType="begin"/>
      </w:r>
      <w:r>
        <w:rPr>
          <w:rFonts w:hint="eastAsia" w:ascii="方正小标宋简体" w:eastAsia="方正小标宋简体"/>
          <w:sz w:val="32"/>
          <w:szCs w:val="32"/>
          <w:highlight w:val="none"/>
        </w:rPr>
        <w:instrText xml:space="preserve"> HYPERLINK \l _Toc14185 </w:instrText>
      </w:r>
      <w:r>
        <w:rPr>
          <w:rFonts w:hint="eastAsia" w:ascii="方正小标宋简体" w:eastAsia="方正小标宋简体"/>
          <w:sz w:val="32"/>
          <w:szCs w:val="32"/>
          <w:highlight w:val="none"/>
        </w:rPr>
        <w:fldChar w:fldCharType="separate"/>
      </w:r>
      <w:r>
        <w:rPr>
          <w:rFonts w:hint="eastAsia" w:ascii="黑体" w:hAnsi="黑体" w:eastAsia="黑体" w:cs="黑体"/>
          <w:sz w:val="32"/>
          <w:szCs w:val="32"/>
        </w:rPr>
        <w:t>三、整体绩效目标实现情况</w:t>
      </w:r>
      <w:r>
        <w:rPr>
          <w:sz w:val="32"/>
          <w:szCs w:val="32"/>
        </w:rPr>
        <w:tab/>
      </w:r>
      <w:r>
        <w:rPr>
          <w:sz w:val="32"/>
          <w:szCs w:val="32"/>
        </w:rPr>
        <w:fldChar w:fldCharType="begin"/>
      </w:r>
      <w:r>
        <w:rPr>
          <w:sz w:val="32"/>
          <w:szCs w:val="32"/>
        </w:rPr>
        <w:instrText xml:space="preserve"> PAGEREF _Toc14185 \h </w:instrText>
      </w:r>
      <w:r>
        <w:rPr>
          <w:sz w:val="32"/>
          <w:szCs w:val="32"/>
        </w:rPr>
        <w:fldChar w:fldCharType="separate"/>
      </w:r>
      <w:r>
        <w:rPr>
          <w:sz w:val="32"/>
          <w:szCs w:val="32"/>
        </w:rPr>
        <w:t>3</w:t>
      </w:r>
      <w:r>
        <w:rPr>
          <w:sz w:val="32"/>
          <w:szCs w:val="32"/>
        </w:rPr>
        <w:fldChar w:fldCharType="end"/>
      </w:r>
      <w:r>
        <w:rPr>
          <w:rFonts w:hint="eastAsia" w:ascii="方正小标宋简体" w:eastAsia="方正小标宋简体"/>
          <w:sz w:val="32"/>
          <w:szCs w:val="32"/>
          <w:highlight w:val="none"/>
        </w:rPr>
        <w:fldChar w:fldCharType="end"/>
      </w:r>
    </w:p>
    <w:p>
      <w:pPr>
        <w:pStyle w:val="9"/>
        <w:tabs>
          <w:tab w:val="right" w:leader="dot" w:pos="8306"/>
        </w:tabs>
        <w:spacing w:line="360" w:lineRule="auto"/>
        <w:rPr>
          <w:sz w:val="32"/>
          <w:szCs w:val="32"/>
        </w:rPr>
      </w:pPr>
      <w:r>
        <w:rPr>
          <w:rFonts w:hint="eastAsia" w:ascii="方正小标宋简体" w:eastAsia="方正小标宋简体"/>
          <w:sz w:val="32"/>
          <w:szCs w:val="32"/>
          <w:highlight w:val="none"/>
        </w:rPr>
        <w:fldChar w:fldCharType="begin"/>
      </w:r>
      <w:r>
        <w:rPr>
          <w:rFonts w:hint="eastAsia" w:ascii="方正小标宋简体" w:eastAsia="方正小标宋简体"/>
          <w:sz w:val="32"/>
          <w:szCs w:val="32"/>
          <w:highlight w:val="none"/>
        </w:rPr>
        <w:instrText xml:space="preserve"> HYPERLINK \l _Toc32100 </w:instrText>
      </w:r>
      <w:r>
        <w:rPr>
          <w:rFonts w:hint="eastAsia" w:ascii="方正小标宋简体" w:eastAsia="方正小标宋简体"/>
          <w:sz w:val="32"/>
          <w:szCs w:val="32"/>
          <w:highlight w:val="none"/>
        </w:rPr>
        <w:fldChar w:fldCharType="separate"/>
      </w:r>
      <w:r>
        <w:rPr>
          <w:rFonts w:hint="eastAsia" w:ascii="楷体_GB2312" w:hAnsi="楷体_GB2312" w:eastAsia="楷体_GB2312" w:cs="楷体_GB2312"/>
          <w:bCs/>
          <w:sz w:val="32"/>
          <w:szCs w:val="32"/>
          <w:lang w:eastAsia="zh-CN"/>
        </w:rPr>
        <w:t>（一）产出完成情况分析</w:t>
      </w:r>
      <w:r>
        <w:rPr>
          <w:sz w:val="32"/>
          <w:szCs w:val="32"/>
        </w:rPr>
        <w:tab/>
      </w:r>
      <w:r>
        <w:rPr>
          <w:sz w:val="32"/>
          <w:szCs w:val="32"/>
        </w:rPr>
        <w:fldChar w:fldCharType="begin"/>
      </w:r>
      <w:r>
        <w:rPr>
          <w:sz w:val="32"/>
          <w:szCs w:val="32"/>
        </w:rPr>
        <w:instrText xml:space="preserve"> PAGEREF _Toc32100 \h </w:instrText>
      </w:r>
      <w:r>
        <w:rPr>
          <w:sz w:val="32"/>
          <w:szCs w:val="32"/>
        </w:rPr>
        <w:fldChar w:fldCharType="separate"/>
      </w:r>
      <w:r>
        <w:rPr>
          <w:sz w:val="32"/>
          <w:szCs w:val="32"/>
        </w:rPr>
        <w:t>3</w:t>
      </w:r>
      <w:r>
        <w:rPr>
          <w:sz w:val="32"/>
          <w:szCs w:val="32"/>
        </w:rPr>
        <w:fldChar w:fldCharType="end"/>
      </w:r>
      <w:r>
        <w:rPr>
          <w:rFonts w:hint="eastAsia" w:ascii="方正小标宋简体" w:eastAsia="方正小标宋简体"/>
          <w:sz w:val="32"/>
          <w:szCs w:val="32"/>
          <w:highlight w:val="none"/>
        </w:rPr>
        <w:fldChar w:fldCharType="end"/>
      </w:r>
    </w:p>
    <w:p>
      <w:pPr>
        <w:pStyle w:val="9"/>
        <w:tabs>
          <w:tab w:val="right" w:leader="dot" w:pos="8306"/>
        </w:tabs>
        <w:spacing w:line="360" w:lineRule="auto"/>
        <w:rPr>
          <w:sz w:val="32"/>
          <w:szCs w:val="32"/>
        </w:rPr>
      </w:pPr>
      <w:r>
        <w:rPr>
          <w:rFonts w:hint="eastAsia" w:ascii="方正小标宋简体" w:eastAsia="方正小标宋简体"/>
          <w:sz w:val="32"/>
          <w:szCs w:val="32"/>
          <w:highlight w:val="none"/>
        </w:rPr>
        <w:fldChar w:fldCharType="begin"/>
      </w:r>
      <w:r>
        <w:rPr>
          <w:rFonts w:hint="eastAsia" w:ascii="方正小标宋简体" w:eastAsia="方正小标宋简体"/>
          <w:sz w:val="32"/>
          <w:szCs w:val="32"/>
          <w:highlight w:val="none"/>
        </w:rPr>
        <w:instrText xml:space="preserve"> HYPERLINK \l _Toc29292 </w:instrText>
      </w:r>
      <w:r>
        <w:rPr>
          <w:rFonts w:hint="eastAsia" w:ascii="方正小标宋简体" w:eastAsia="方正小标宋简体"/>
          <w:sz w:val="32"/>
          <w:szCs w:val="32"/>
          <w:highlight w:val="none"/>
        </w:rPr>
        <w:fldChar w:fldCharType="separate"/>
      </w:r>
      <w:r>
        <w:rPr>
          <w:rFonts w:hint="eastAsia" w:ascii="楷体_GB2312" w:hAnsi="楷体_GB2312" w:eastAsia="楷体_GB2312" w:cs="楷体_GB2312"/>
          <w:bCs/>
          <w:sz w:val="32"/>
          <w:szCs w:val="32"/>
          <w:lang w:eastAsia="zh-CN"/>
        </w:rPr>
        <w:t>（二）效果实现情况分析</w:t>
      </w:r>
      <w:r>
        <w:rPr>
          <w:sz w:val="32"/>
          <w:szCs w:val="32"/>
        </w:rPr>
        <w:tab/>
      </w:r>
      <w:r>
        <w:rPr>
          <w:sz w:val="32"/>
          <w:szCs w:val="32"/>
        </w:rPr>
        <w:fldChar w:fldCharType="begin"/>
      </w:r>
      <w:r>
        <w:rPr>
          <w:sz w:val="32"/>
          <w:szCs w:val="32"/>
        </w:rPr>
        <w:instrText xml:space="preserve"> PAGEREF _Toc29292 \h </w:instrText>
      </w:r>
      <w:r>
        <w:rPr>
          <w:sz w:val="32"/>
          <w:szCs w:val="32"/>
        </w:rPr>
        <w:fldChar w:fldCharType="separate"/>
      </w:r>
      <w:r>
        <w:rPr>
          <w:sz w:val="32"/>
          <w:szCs w:val="32"/>
        </w:rPr>
        <w:t>5</w:t>
      </w:r>
      <w:r>
        <w:rPr>
          <w:sz w:val="32"/>
          <w:szCs w:val="32"/>
        </w:rPr>
        <w:fldChar w:fldCharType="end"/>
      </w:r>
      <w:r>
        <w:rPr>
          <w:rFonts w:hint="eastAsia" w:ascii="方正小标宋简体" w:eastAsia="方正小标宋简体"/>
          <w:sz w:val="32"/>
          <w:szCs w:val="32"/>
          <w:highlight w:val="none"/>
        </w:rPr>
        <w:fldChar w:fldCharType="end"/>
      </w:r>
    </w:p>
    <w:p>
      <w:pPr>
        <w:pStyle w:val="8"/>
        <w:tabs>
          <w:tab w:val="right" w:leader="dot" w:pos="8306"/>
        </w:tabs>
        <w:spacing w:line="360" w:lineRule="auto"/>
        <w:rPr>
          <w:sz w:val="32"/>
          <w:szCs w:val="32"/>
        </w:rPr>
      </w:pPr>
      <w:r>
        <w:rPr>
          <w:rFonts w:hint="eastAsia" w:ascii="方正小标宋简体" w:eastAsia="方正小标宋简体"/>
          <w:sz w:val="32"/>
          <w:szCs w:val="32"/>
          <w:highlight w:val="none"/>
        </w:rPr>
        <w:fldChar w:fldCharType="begin"/>
      </w:r>
      <w:r>
        <w:rPr>
          <w:rFonts w:hint="eastAsia" w:ascii="方正小标宋简体" w:eastAsia="方正小标宋简体"/>
          <w:sz w:val="32"/>
          <w:szCs w:val="32"/>
          <w:highlight w:val="none"/>
        </w:rPr>
        <w:instrText xml:space="preserve"> HYPERLINK \l _Toc3802 </w:instrText>
      </w:r>
      <w:r>
        <w:rPr>
          <w:rFonts w:hint="eastAsia" w:ascii="方正小标宋简体" w:eastAsia="方正小标宋简体"/>
          <w:sz w:val="32"/>
          <w:szCs w:val="32"/>
          <w:highlight w:val="none"/>
        </w:rPr>
        <w:fldChar w:fldCharType="separate"/>
      </w:r>
      <w:r>
        <w:rPr>
          <w:rFonts w:hint="eastAsia" w:ascii="黑体" w:hAnsi="黑体" w:eastAsia="黑体" w:cs="黑体"/>
          <w:sz w:val="32"/>
          <w:szCs w:val="32"/>
        </w:rPr>
        <w:t>四、预算管理情况分析</w:t>
      </w:r>
      <w:r>
        <w:rPr>
          <w:sz w:val="32"/>
          <w:szCs w:val="32"/>
        </w:rPr>
        <w:tab/>
      </w:r>
      <w:r>
        <w:rPr>
          <w:sz w:val="32"/>
          <w:szCs w:val="32"/>
        </w:rPr>
        <w:fldChar w:fldCharType="begin"/>
      </w:r>
      <w:r>
        <w:rPr>
          <w:sz w:val="32"/>
          <w:szCs w:val="32"/>
        </w:rPr>
        <w:instrText xml:space="preserve"> PAGEREF _Toc3802 \h </w:instrText>
      </w:r>
      <w:r>
        <w:rPr>
          <w:sz w:val="32"/>
          <w:szCs w:val="32"/>
        </w:rPr>
        <w:fldChar w:fldCharType="separate"/>
      </w:r>
      <w:r>
        <w:rPr>
          <w:sz w:val="32"/>
          <w:szCs w:val="32"/>
        </w:rPr>
        <w:t>7</w:t>
      </w:r>
      <w:r>
        <w:rPr>
          <w:sz w:val="32"/>
          <w:szCs w:val="32"/>
        </w:rPr>
        <w:fldChar w:fldCharType="end"/>
      </w:r>
      <w:r>
        <w:rPr>
          <w:rFonts w:hint="eastAsia" w:ascii="方正小标宋简体" w:eastAsia="方正小标宋简体"/>
          <w:sz w:val="32"/>
          <w:szCs w:val="32"/>
          <w:highlight w:val="none"/>
        </w:rPr>
        <w:fldChar w:fldCharType="end"/>
      </w:r>
    </w:p>
    <w:p>
      <w:pPr>
        <w:pStyle w:val="9"/>
        <w:tabs>
          <w:tab w:val="right" w:leader="dot" w:pos="8306"/>
        </w:tabs>
        <w:spacing w:line="360" w:lineRule="auto"/>
        <w:rPr>
          <w:sz w:val="32"/>
          <w:szCs w:val="32"/>
        </w:rPr>
      </w:pPr>
      <w:r>
        <w:rPr>
          <w:rFonts w:hint="eastAsia" w:ascii="方正小标宋简体" w:eastAsia="方正小标宋简体"/>
          <w:sz w:val="32"/>
          <w:szCs w:val="32"/>
          <w:highlight w:val="none"/>
        </w:rPr>
        <w:fldChar w:fldCharType="begin"/>
      </w:r>
      <w:r>
        <w:rPr>
          <w:rFonts w:hint="eastAsia" w:ascii="方正小标宋简体" w:eastAsia="方正小标宋简体"/>
          <w:sz w:val="32"/>
          <w:szCs w:val="32"/>
          <w:highlight w:val="none"/>
        </w:rPr>
        <w:instrText xml:space="preserve"> HYPERLINK \l _Toc5556 </w:instrText>
      </w:r>
      <w:r>
        <w:rPr>
          <w:rFonts w:hint="eastAsia" w:ascii="方正小标宋简体" w:eastAsia="方正小标宋简体"/>
          <w:sz w:val="32"/>
          <w:szCs w:val="32"/>
          <w:highlight w:val="none"/>
        </w:rPr>
        <w:fldChar w:fldCharType="separate"/>
      </w:r>
      <w:r>
        <w:rPr>
          <w:rFonts w:hint="eastAsia" w:ascii="楷体_GB2312" w:hAnsi="楷体_GB2312" w:eastAsia="楷体_GB2312" w:cs="楷体_GB2312"/>
          <w:bCs/>
          <w:sz w:val="32"/>
          <w:szCs w:val="32"/>
          <w:lang w:eastAsia="zh-CN"/>
        </w:rPr>
        <w:t>（一）财务管理</w:t>
      </w:r>
      <w:r>
        <w:rPr>
          <w:sz w:val="32"/>
          <w:szCs w:val="32"/>
        </w:rPr>
        <w:tab/>
      </w:r>
      <w:r>
        <w:rPr>
          <w:sz w:val="32"/>
          <w:szCs w:val="32"/>
        </w:rPr>
        <w:fldChar w:fldCharType="begin"/>
      </w:r>
      <w:r>
        <w:rPr>
          <w:sz w:val="32"/>
          <w:szCs w:val="32"/>
        </w:rPr>
        <w:instrText xml:space="preserve"> PAGEREF _Toc5556 \h </w:instrText>
      </w:r>
      <w:r>
        <w:rPr>
          <w:sz w:val="32"/>
          <w:szCs w:val="32"/>
        </w:rPr>
        <w:fldChar w:fldCharType="separate"/>
      </w:r>
      <w:r>
        <w:rPr>
          <w:sz w:val="32"/>
          <w:szCs w:val="32"/>
        </w:rPr>
        <w:t>7</w:t>
      </w:r>
      <w:r>
        <w:rPr>
          <w:sz w:val="32"/>
          <w:szCs w:val="32"/>
        </w:rPr>
        <w:fldChar w:fldCharType="end"/>
      </w:r>
      <w:r>
        <w:rPr>
          <w:rFonts w:hint="eastAsia" w:ascii="方正小标宋简体" w:eastAsia="方正小标宋简体"/>
          <w:sz w:val="32"/>
          <w:szCs w:val="32"/>
          <w:highlight w:val="none"/>
        </w:rPr>
        <w:fldChar w:fldCharType="end"/>
      </w:r>
    </w:p>
    <w:p>
      <w:pPr>
        <w:pStyle w:val="9"/>
        <w:tabs>
          <w:tab w:val="right" w:leader="dot" w:pos="8306"/>
        </w:tabs>
        <w:spacing w:line="360" w:lineRule="auto"/>
        <w:rPr>
          <w:sz w:val="32"/>
          <w:szCs w:val="32"/>
        </w:rPr>
      </w:pPr>
      <w:r>
        <w:rPr>
          <w:rFonts w:hint="eastAsia" w:ascii="方正小标宋简体" w:eastAsia="方正小标宋简体"/>
          <w:sz w:val="32"/>
          <w:szCs w:val="32"/>
          <w:highlight w:val="none"/>
        </w:rPr>
        <w:fldChar w:fldCharType="begin"/>
      </w:r>
      <w:r>
        <w:rPr>
          <w:rFonts w:hint="eastAsia" w:ascii="方正小标宋简体" w:eastAsia="方正小标宋简体"/>
          <w:sz w:val="32"/>
          <w:szCs w:val="32"/>
          <w:highlight w:val="none"/>
        </w:rPr>
        <w:instrText xml:space="preserve"> HYPERLINK \l _Toc16552 </w:instrText>
      </w:r>
      <w:r>
        <w:rPr>
          <w:rFonts w:hint="eastAsia" w:ascii="方正小标宋简体" w:eastAsia="方正小标宋简体"/>
          <w:sz w:val="32"/>
          <w:szCs w:val="32"/>
          <w:highlight w:val="none"/>
        </w:rPr>
        <w:fldChar w:fldCharType="separate"/>
      </w:r>
      <w:r>
        <w:rPr>
          <w:rFonts w:hint="eastAsia" w:ascii="楷体_GB2312" w:hAnsi="楷体_GB2312" w:eastAsia="楷体_GB2312" w:cs="楷体_GB2312"/>
          <w:bCs/>
          <w:sz w:val="32"/>
          <w:szCs w:val="32"/>
          <w:lang w:eastAsia="zh-CN"/>
        </w:rPr>
        <w:t>（二）资产管理</w:t>
      </w:r>
      <w:r>
        <w:rPr>
          <w:sz w:val="32"/>
          <w:szCs w:val="32"/>
        </w:rPr>
        <w:tab/>
      </w:r>
      <w:r>
        <w:rPr>
          <w:sz w:val="32"/>
          <w:szCs w:val="32"/>
        </w:rPr>
        <w:fldChar w:fldCharType="begin"/>
      </w:r>
      <w:r>
        <w:rPr>
          <w:sz w:val="32"/>
          <w:szCs w:val="32"/>
        </w:rPr>
        <w:instrText xml:space="preserve"> PAGEREF _Toc16552 \h </w:instrText>
      </w:r>
      <w:r>
        <w:rPr>
          <w:sz w:val="32"/>
          <w:szCs w:val="32"/>
        </w:rPr>
        <w:fldChar w:fldCharType="separate"/>
      </w:r>
      <w:r>
        <w:rPr>
          <w:sz w:val="32"/>
          <w:szCs w:val="32"/>
        </w:rPr>
        <w:t>8</w:t>
      </w:r>
      <w:r>
        <w:rPr>
          <w:sz w:val="32"/>
          <w:szCs w:val="32"/>
        </w:rPr>
        <w:fldChar w:fldCharType="end"/>
      </w:r>
      <w:r>
        <w:rPr>
          <w:rFonts w:hint="eastAsia" w:ascii="方正小标宋简体" w:eastAsia="方正小标宋简体"/>
          <w:sz w:val="32"/>
          <w:szCs w:val="32"/>
          <w:highlight w:val="none"/>
        </w:rPr>
        <w:fldChar w:fldCharType="end"/>
      </w:r>
    </w:p>
    <w:p>
      <w:pPr>
        <w:pStyle w:val="9"/>
        <w:tabs>
          <w:tab w:val="right" w:leader="dot" w:pos="8306"/>
        </w:tabs>
        <w:spacing w:line="360" w:lineRule="auto"/>
        <w:rPr>
          <w:sz w:val="32"/>
          <w:szCs w:val="32"/>
        </w:rPr>
      </w:pPr>
      <w:r>
        <w:rPr>
          <w:rFonts w:hint="eastAsia" w:ascii="方正小标宋简体" w:eastAsia="方正小标宋简体"/>
          <w:sz w:val="32"/>
          <w:szCs w:val="32"/>
          <w:highlight w:val="none"/>
        </w:rPr>
        <w:fldChar w:fldCharType="begin"/>
      </w:r>
      <w:r>
        <w:rPr>
          <w:rFonts w:hint="eastAsia" w:ascii="方正小标宋简体" w:eastAsia="方正小标宋简体"/>
          <w:sz w:val="32"/>
          <w:szCs w:val="32"/>
          <w:highlight w:val="none"/>
        </w:rPr>
        <w:instrText xml:space="preserve"> HYPERLINK \l _Toc17779 </w:instrText>
      </w:r>
      <w:r>
        <w:rPr>
          <w:rFonts w:hint="eastAsia" w:ascii="方正小标宋简体" w:eastAsia="方正小标宋简体"/>
          <w:sz w:val="32"/>
          <w:szCs w:val="32"/>
          <w:highlight w:val="none"/>
        </w:rPr>
        <w:fldChar w:fldCharType="separate"/>
      </w:r>
      <w:r>
        <w:rPr>
          <w:rFonts w:hint="eastAsia" w:ascii="楷体_GB2312" w:hAnsi="楷体_GB2312" w:eastAsia="楷体_GB2312" w:cs="楷体_GB2312"/>
          <w:bCs/>
          <w:sz w:val="32"/>
          <w:szCs w:val="32"/>
          <w:lang w:eastAsia="zh-CN"/>
        </w:rPr>
        <w:t>（三）绩效管理</w:t>
      </w:r>
      <w:r>
        <w:rPr>
          <w:sz w:val="32"/>
          <w:szCs w:val="32"/>
        </w:rPr>
        <w:tab/>
      </w:r>
      <w:r>
        <w:rPr>
          <w:sz w:val="32"/>
          <w:szCs w:val="32"/>
        </w:rPr>
        <w:fldChar w:fldCharType="begin"/>
      </w:r>
      <w:r>
        <w:rPr>
          <w:sz w:val="32"/>
          <w:szCs w:val="32"/>
        </w:rPr>
        <w:instrText xml:space="preserve"> PAGEREF _Toc17779 \h </w:instrText>
      </w:r>
      <w:r>
        <w:rPr>
          <w:sz w:val="32"/>
          <w:szCs w:val="32"/>
        </w:rPr>
        <w:fldChar w:fldCharType="separate"/>
      </w:r>
      <w:r>
        <w:rPr>
          <w:sz w:val="32"/>
          <w:szCs w:val="32"/>
        </w:rPr>
        <w:t>9</w:t>
      </w:r>
      <w:r>
        <w:rPr>
          <w:sz w:val="32"/>
          <w:szCs w:val="32"/>
        </w:rPr>
        <w:fldChar w:fldCharType="end"/>
      </w:r>
      <w:r>
        <w:rPr>
          <w:rFonts w:hint="eastAsia" w:ascii="方正小标宋简体" w:eastAsia="方正小标宋简体"/>
          <w:sz w:val="32"/>
          <w:szCs w:val="32"/>
          <w:highlight w:val="none"/>
        </w:rPr>
        <w:fldChar w:fldCharType="end"/>
      </w:r>
    </w:p>
    <w:p>
      <w:pPr>
        <w:pStyle w:val="9"/>
        <w:tabs>
          <w:tab w:val="right" w:leader="dot" w:pos="8306"/>
        </w:tabs>
        <w:spacing w:line="360" w:lineRule="auto"/>
        <w:rPr>
          <w:sz w:val="32"/>
          <w:szCs w:val="32"/>
        </w:rPr>
      </w:pPr>
      <w:r>
        <w:rPr>
          <w:rFonts w:hint="eastAsia" w:ascii="方正小标宋简体" w:eastAsia="方正小标宋简体"/>
          <w:sz w:val="32"/>
          <w:szCs w:val="32"/>
          <w:highlight w:val="none"/>
        </w:rPr>
        <w:fldChar w:fldCharType="begin"/>
      </w:r>
      <w:r>
        <w:rPr>
          <w:rFonts w:hint="eastAsia" w:ascii="方正小标宋简体" w:eastAsia="方正小标宋简体"/>
          <w:sz w:val="32"/>
          <w:szCs w:val="32"/>
          <w:highlight w:val="none"/>
        </w:rPr>
        <w:instrText xml:space="preserve"> HYPERLINK \l _Toc6543 </w:instrText>
      </w:r>
      <w:r>
        <w:rPr>
          <w:rFonts w:hint="eastAsia" w:ascii="方正小标宋简体" w:eastAsia="方正小标宋简体"/>
          <w:sz w:val="32"/>
          <w:szCs w:val="32"/>
          <w:highlight w:val="none"/>
        </w:rPr>
        <w:fldChar w:fldCharType="separate"/>
      </w:r>
      <w:r>
        <w:rPr>
          <w:rFonts w:hint="eastAsia" w:ascii="楷体_GB2312" w:hAnsi="楷体_GB2312" w:eastAsia="楷体_GB2312" w:cs="楷体_GB2312"/>
          <w:bCs/>
          <w:sz w:val="32"/>
          <w:szCs w:val="32"/>
          <w:lang w:eastAsia="zh-CN"/>
        </w:rPr>
        <w:t>（四）结转结余率</w:t>
      </w:r>
      <w:r>
        <w:rPr>
          <w:sz w:val="32"/>
          <w:szCs w:val="32"/>
        </w:rPr>
        <w:tab/>
      </w:r>
      <w:r>
        <w:rPr>
          <w:sz w:val="32"/>
          <w:szCs w:val="32"/>
        </w:rPr>
        <w:fldChar w:fldCharType="begin"/>
      </w:r>
      <w:r>
        <w:rPr>
          <w:sz w:val="32"/>
          <w:szCs w:val="32"/>
        </w:rPr>
        <w:instrText xml:space="preserve"> PAGEREF _Toc6543 \h </w:instrText>
      </w:r>
      <w:r>
        <w:rPr>
          <w:sz w:val="32"/>
          <w:szCs w:val="32"/>
        </w:rPr>
        <w:fldChar w:fldCharType="separate"/>
      </w:r>
      <w:r>
        <w:rPr>
          <w:sz w:val="32"/>
          <w:szCs w:val="32"/>
        </w:rPr>
        <w:t>9</w:t>
      </w:r>
      <w:r>
        <w:rPr>
          <w:sz w:val="32"/>
          <w:szCs w:val="32"/>
        </w:rPr>
        <w:fldChar w:fldCharType="end"/>
      </w:r>
      <w:r>
        <w:rPr>
          <w:rFonts w:hint="eastAsia" w:ascii="方正小标宋简体" w:eastAsia="方正小标宋简体"/>
          <w:sz w:val="32"/>
          <w:szCs w:val="32"/>
          <w:highlight w:val="none"/>
        </w:rPr>
        <w:fldChar w:fldCharType="end"/>
      </w:r>
    </w:p>
    <w:p>
      <w:pPr>
        <w:pStyle w:val="9"/>
        <w:tabs>
          <w:tab w:val="right" w:leader="dot" w:pos="8306"/>
        </w:tabs>
        <w:spacing w:line="360" w:lineRule="auto"/>
        <w:rPr>
          <w:sz w:val="32"/>
          <w:szCs w:val="32"/>
        </w:rPr>
      </w:pPr>
      <w:r>
        <w:rPr>
          <w:rFonts w:hint="eastAsia" w:ascii="方正小标宋简体" w:eastAsia="方正小标宋简体"/>
          <w:sz w:val="32"/>
          <w:szCs w:val="32"/>
          <w:highlight w:val="none"/>
        </w:rPr>
        <w:fldChar w:fldCharType="begin"/>
      </w:r>
      <w:r>
        <w:rPr>
          <w:rFonts w:hint="eastAsia" w:ascii="方正小标宋简体" w:eastAsia="方正小标宋简体"/>
          <w:sz w:val="32"/>
          <w:szCs w:val="32"/>
          <w:highlight w:val="none"/>
        </w:rPr>
        <w:instrText xml:space="preserve"> HYPERLINK \l _Toc23410 </w:instrText>
      </w:r>
      <w:r>
        <w:rPr>
          <w:rFonts w:hint="eastAsia" w:ascii="方正小标宋简体" w:eastAsia="方正小标宋简体"/>
          <w:sz w:val="32"/>
          <w:szCs w:val="32"/>
          <w:highlight w:val="none"/>
        </w:rPr>
        <w:fldChar w:fldCharType="separate"/>
      </w:r>
      <w:r>
        <w:rPr>
          <w:rFonts w:hint="eastAsia" w:ascii="楷体_GB2312" w:hAnsi="楷体_GB2312" w:eastAsia="楷体_GB2312" w:cs="楷体_GB2312"/>
          <w:bCs/>
          <w:sz w:val="32"/>
          <w:szCs w:val="32"/>
          <w:lang w:eastAsia="zh-CN"/>
        </w:rPr>
        <w:t>（五）部门预决算差异率</w:t>
      </w:r>
      <w:r>
        <w:rPr>
          <w:sz w:val="32"/>
          <w:szCs w:val="32"/>
        </w:rPr>
        <w:tab/>
      </w:r>
      <w:r>
        <w:rPr>
          <w:sz w:val="32"/>
          <w:szCs w:val="32"/>
        </w:rPr>
        <w:fldChar w:fldCharType="begin"/>
      </w:r>
      <w:r>
        <w:rPr>
          <w:sz w:val="32"/>
          <w:szCs w:val="32"/>
        </w:rPr>
        <w:instrText xml:space="preserve"> PAGEREF _Toc23410 \h </w:instrText>
      </w:r>
      <w:r>
        <w:rPr>
          <w:sz w:val="32"/>
          <w:szCs w:val="32"/>
        </w:rPr>
        <w:fldChar w:fldCharType="separate"/>
      </w:r>
      <w:r>
        <w:rPr>
          <w:sz w:val="32"/>
          <w:szCs w:val="32"/>
        </w:rPr>
        <w:t>9</w:t>
      </w:r>
      <w:r>
        <w:rPr>
          <w:sz w:val="32"/>
          <w:szCs w:val="32"/>
        </w:rPr>
        <w:fldChar w:fldCharType="end"/>
      </w:r>
      <w:r>
        <w:rPr>
          <w:rFonts w:hint="eastAsia" w:ascii="方正小标宋简体" w:eastAsia="方正小标宋简体"/>
          <w:sz w:val="32"/>
          <w:szCs w:val="32"/>
          <w:highlight w:val="none"/>
        </w:rPr>
        <w:fldChar w:fldCharType="end"/>
      </w:r>
    </w:p>
    <w:p>
      <w:pPr>
        <w:pStyle w:val="8"/>
        <w:tabs>
          <w:tab w:val="right" w:leader="dot" w:pos="8306"/>
        </w:tabs>
        <w:spacing w:line="360" w:lineRule="auto"/>
        <w:rPr>
          <w:sz w:val="32"/>
          <w:szCs w:val="32"/>
        </w:rPr>
      </w:pPr>
      <w:r>
        <w:rPr>
          <w:rFonts w:hint="eastAsia" w:ascii="方正小标宋简体" w:eastAsia="方正小标宋简体"/>
          <w:sz w:val="32"/>
          <w:szCs w:val="32"/>
          <w:highlight w:val="none"/>
        </w:rPr>
        <w:fldChar w:fldCharType="begin"/>
      </w:r>
      <w:r>
        <w:rPr>
          <w:rFonts w:hint="eastAsia" w:ascii="方正小标宋简体" w:eastAsia="方正小标宋简体"/>
          <w:sz w:val="32"/>
          <w:szCs w:val="32"/>
          <w:highlight w:val="none"/>
        </w:rPr>
        <w:instrText xml:space="preserve"> HYPERLINK \l _Toc27155 </w:instrText>
      </w:r>
      <w:r>
        <w:rPr>
          <w:rFonts w:hint="eastAsia" w:ascii="方正小标宋简体" w:eastAsia="方正小标宋简体"/>
          <w:sz w:val="32"/>
          <w:szCs w:val="32"/>
          <w:highlight w:val="none"/>
        </w:rPr>
        <w:fldChar w:fldCharType="separate"/>
      </w:r>
      <w:r>
        <w:rPr>
          <w:rFonts w:hint="eastAsia" w:ascii="黑体" w:hAnsi="黑体" w:eastAsia="黑体" w:cs="黑体"/>
          <w:sz w:val="32"/>
          <w:szCs w:val="32"/>
        </w:rPr>
        <w:t>五、总体评价结论</w:t>
      </w:r>
      <w:r>
        <w:rPr>
          <w:sz w:val="32"/>
          <w:szCs w:val="32"/>
        </w:rPr>
        <w:tab/>
      </w:r>
      <w:r>
        <w:rPr>
          <w:sz w:val="32"/>
          <w:szCs w:val="32"/>
        </w:rPr>
        <w:fldChar w:fldCharType="begin"/>
      </w:r>
      <w:r>
        <w:rPr>
          <w:sz w:val="32"/>
          <w:szCs w:val="32"/>
        </w:rPr>
        <w:instrText xml:space="preserve"> PAGEREF _Toc27155 \h </w:instrText>
      </w:r>
      <w:r>
        <w:rPr>
          <w:sz w:val="32"/>
          <w:szCs w:val="32"/>
        </w:rPr>
        <w:fldChar w:fldCharType="separate"/>
      </w:r>
      <w:r>
        <w:rPr>
          <w:sz w:val="32"/>
          <w:szCs w:val="32"/>
        </w:rPr>
        <w:t>10</w:t>
      </w:r>
      <w:r>
        <w:rPr>
          <w:sz w:val="32"/>
          <w:szCs w:val="32"/>
        </w:rPr>
        <w:fldChar w:fldCharType="end"/>
      </w:r>
      <w:r>
        <w:rPr>
          <w:rFonts w:hint="eastAsia" w:ascii="方正小标宋简体" w:eastAsia="方正小标宋简体"/>
          <w:sz w:val="32"/>
          <w:szCs w:val="32"/>
          <w:highlight w:val="none"/>
        </w:rPr>
        <w:fldChar w:fldCharType="end"/>
      </w:r>
    </w:p>
    <w:p>
      <w:pPr>
        <w:pStyle w:val="9"/>
        <w:tabs>
          <w:tab w:val="right" w:leader="dot" w:pos="8306"/>
        </w:tabs>
        <w:spacing w:line="360" w:lineRule="auto"/>
        <w:rPr>
          <w:sz w:val="32"/>
          <w:szCs w:val="32"/>
        </w:rPr>
      </w:pPr>
      <w:r>
        <w:rPr>
          <w:rFonts w:hint="eastAsia" w:ascii="方正小标宋简体" w:eastAsia="方正小标宋简体"/>
          <w:sz w:val="32"/>
          <w:szCs w:val="32"/>
          <w:highlight w:val="none"/>
        </w:rPr>
        <w:fldChar w:fldCharType="begin"/>
      </w:r>
      <w:r>
        <w:rPr>
          <w:rFonts w:hint="eastAsia" w:ascii="方正小标宋简体" w:eastAsia="方正小标宋简体"/>
          <w:sz w:val="32"/>
          <w:szCs w:val="32"/>
          <w:highlight w:val="none"/>
        </w:rPr>
        <w:instrText xml:space="preserve"> HYPERLINK \l _Toc21633 </w:instrText>
      </w:r>
      <w:r>
        <w:rPr>
          <w:rFonts w:hint="eastAsia" w:ascii="方正小标宋简体" w:eastAsia="方正小标宋简体"/>
          <w:sz w:val="32"/>
          <w:szCs w:val="32"/>
          <w:highlight w:val="none"/>
        </w:rPr>
        <w:fldChar w:fldCharType="separate"/>
      </w:r>
      <w:r>
        <w:rPr>
          <w:rFonts w:hint="eastAsia" w:ascii="楷体_GB2312" w:hAnsi="楷体_GB2312" w:eastAsia="楷体_GB2312" w:cs="楷体_GB2312"/>
          <w:bCs/>
          <w:sz w:val="32"/>
          <w:szCs w:val="32"/>
          <w:lang w:eastAsia="zh-CN"/>
        </w:rPr>
        <w:t>（一）评价得分情况</w:t>
      </w:r>
      <w:r>
        <w:rPr>
          <w:sz w:val="32"/>
          <w:szCs w:val="32"/>
        </w:rPr>
        <w:tab/>
      </w:r>
      <w:r>
        <w:rPr>
          <w:sz w:val="32"/>
          <w:szCs w:val="32"/>
        </w:rPr>
        <w:fldChar w:fldCharType="begin"/>
      </w:r>
      <w:r>
        <w:rPr>
          <w:sz w:val="32"/>
          <w:szCs w:val="32"/>
        </w:rPr>
        <w:instrText xml:space="preserve"> PAGEREF _Toc21633 \h </w:instrText>
      </w:r>
      <w:r>
        <w:rPr>
          <w:sz w:val="32"/>
          <w:szCs w:val="32"/>
        </w:rPr>
        <w:fldChar w:fldCharType="separate"/>
      </w:r>
      <w:r>
        <w:rPr>
          <w:sz w:val="32"/>
          <w:szCs w:val="32"/>
        </w:rPr>
        <w:t>10</w:t>
      </w:r>
      <w:r>
        <w:rPr>
          <w:sz w:val="32"/>
          <w:szCs w:val="32"/>
        </w:rPr>
        <w:fldChar w:fldCharType="end"/>
      </w:r>
      <w:r>
        <w:rPr>
          <w:rFonts w:hint="eastAsia" w:ascii="方正小标宋简体" w:eastAsia="方正小标宋简体"/>
          <w:sz w:val="32"/>
          <w:szCs w:val="32"/>
          <w:highlight w:val="none"/>
        </w:rPr>
        <w:fldChar w:fldCharType="end"/>
      </w:r>
    </w:p>
    <w:p>
      <w:pPr>
        <w:pStyle w:val="9"/>
        <w:tabs>
          <w:tab w:val="right" w:leader="dot" w:pos="8306"/>
        </w:tabs>
        <w:spacing w:line="360" w:lineRule="auto"/>
        <w:rPr>
          <w:sz w:val="32"/>
          <w:szCs w:val="32"/>
        </w:rPr>
      </w:pPr>
      <w:r>
        <w:rPr>
          <w:rFonts w:hint="eastAsia" w:ascii="方正小标宋简体" w:eastAsia="方正小标宋简体"/>
          <w:sz w:val="32"/>
          <w:szCs w:val="32"/>
          <w:highlight w:val="none"/>
        </w:rPr>
        <w:fldChar w:fldCharType="begin"/>
      </w:r>
      <w:r>
        <w:rPr>
          <w:rFonts w:hint="eastAsia" w:ascii="方正小标宋简体" w:eastAsia="方正小标宋简体"/>
          <w:sz w:val="32"/>
          <w:szCs w:val="32"/>
          <w:highlight w:val="none"/>
        </w:rPr>
        <w:instrText xml:space="preserve"> HYPERLINK \l _Toc22713 </w:instrText>
      </w:r>
      <w:r>
        <w:rPr>
          <w:rFonts w:hint="eastAsia" w:ascii="方正小标宋简体" w:eastAsia="方正小标宋简体"/>
          <w:sz w:val="32"/>
          <w:szCs w:val="32"/>
          <w:highlight w:val="none"/>
        </w:rPr>
        <w:fldChar w:fldCharType="separate"/>
      </w:r>
      <w:r>
        <w:rPr>
          <w:rFonts w:hint="eastAsia" w:ascii="楷体_GB2312" w:hAnsi="楷体_GB2312" w:eastAsia="楷体_GB2312" w:cs="楷体_GB2312"/>
          <w:bCs/>
          <w:sz w:val="32"/>
          <w:szCs w:val="32"/>
          <w:lang w:eastAsia="zh-CN"/>
        </w:rPr>
        <w:t>（二）存在的问题及原因分析</w:t>
      </w:r>
      <w:r>
        <w:rPr>
          <w:sz w:val="32"/>
          <w:szCs w:val="32"/>
        </w:rPr>
        <w:tab/>
      </w:r>
      <w:r>
        <w:rPr>
          <w:sz w:val="32"/>
          <w:szCs w:val="32"/>
        </w:rPr>
        <w:fldChar w:fldCharType="begin"/>
      </w:r>
      <w:r>
        <w:rPr>
          <w:sz w:val="32"/>
          <w:szCs w:val="32"/>
        </w:rPr>
        <w:instrText xml:space="preserve"> PAGEREF _Toc22713 \h </w:instrText>
      </w:r>
      <w:r>
        <w:rPr>
          <w:sz w:val="32"/>
          <w:szCs w:val="32"/>
        </w:rPr>
        <w:fldChar w:fldCharType="separate"/>
      </w:r>
      <w:r>
        <w:rPr>
          <w:sz w:val="32"/>
          <w:szCs w:val="32"/>
        </w:rPr>
        <w:t>10</w:t>
      </w:r>
      <w:r>
        <w:rPr>
          <w:sz w:val="32"/>
          <w:szCs w:val="32"/>
        </w:rPr>
        <w:fldChar w:fldCharType="end"/>
      </w:r>
      <w:r>
        <w:rPr>
          <w:rFonts w:hint="eastAsia" w:ascii="方正小标宋简体" w:eastAsia="方正小标宋简体"/>
          <w:sz w:val="32"/>
          <w:szCs w:val="32"/>
          <w:highlight w:val="none"/>
        </w:rPr>
        <w:fldChar w:fldCharType="end"/>
      </w:r>
    </w:p>
    <w:p>
      <w:pPr>
        <w:pStyle w:val="8"/>
        <w:tabs>
          <w:tab w:val="right" w:leader="dot" w:pos="8306"/>
        </w:tabs>
        <w:spacing w:line="360" w:lineRule="auto"/>
        <w:rPr>
          <w:sz w:val="32"/>
          <w:szCs w:val="32"/>
        </w:rPr>
      </w:pPr>
      <w:r>
        <w:rPr>
          <w:rFonts w:hint="eastAsia" w:ascii="方正小标宋简体" w:eastAsia="方正小标宋简体"/>
          <w:sz w:val="32"/>
          <w:szCs w:val="32"/>
          <w:highlight w:val="none"/>
        </w:rPr>
        <w:fldChar w:fldCharType="begin"/>
      </w:r>
      <w:r>
        <w:rPr>
          <w:rFonts w:hint="eastAsia" w:ascii="方正小标宋简体" w:eastAsia="方正小标宋简体"/>
          <w:sz w:val="32"/>
          <w:szCs w:val="32"/>
          <w:highlight w:val="none"/>
        </w:rPr>
        <w:instrText xml:space="preserve"> HYPERLINK \l _Toc11830 </w:instrText>
      </w:r>
      <w:r>
        <w:rPr>
          <w:rFonts w:hint="eastAsia" w:ascii="方正小标宋简体" w:eastAsia="方正小标宋简体"/>
          <w:sz w:val="32"/>
          <w:szCs w:val="32"/>
          <w:highlight w:val="none"/>
        </w:rPr>
        <w:fldChar w:fldCharType="separate"/>
      </w:r>
      <w:r>
        <w:rPr>
          <w:rFonts w:hint="eastAsia" w:ascii="黑体" w:hAnsi="黑体" w:eastAsia="黑体" w:cs="黑体"/>
          <w:sz w:val="32"/>
          <w:szCs w:val="32"/>
        </w:rPr>
        <w:t>六、措施建议</w:t>
      </w:r>
      <w:r>
        <w:rPr>
          <w:sz w:val="32"/>
          <w:szCs w:val="32"/>
        </w:rPr>
        <w:tab/>
      </w:r>
      <w:r>
        <w:rPr>
          <w:sz w:val="32"/>
          <w:szCs w:val="32"/>
        </w:rPr>
        <w:fldChar w:fldCharType="begin"/>
      </w:r>
      <w:r>
        <w:rPr>
          <w:sz w:val="32"/>
          <w:szCs w:val="32"/>
        </w:rPr>
        <w:instrText xml:space="preserve"> PAGEREF _Toc11830 \h </w:instrText>
      </w:r>
      <w:r>
        <w:rPr>
          <w:sz w:val="32"/>
          <w:szCs w:val="32"/>
        </w:rPr>
        <w:fldChar w:fldCharType="separate"/>
      </w:r>
      <w:r>
        <w:rPr>
          <w:sz w:val="32"/>
          <w:szCs w:val="32"/>
        </w:rPr>
        <w:t>10</w:t>
      </w:r>
      <w:r>
        <w:rPr>
          <w:sz w:val="32"/>
          <w:szCs w:val="32"/>
        </w:rPr>
        <w:fldChar w:fldCharType="end"/>
      </w:r>
      <w:r>
        <w:rPr>
          <w:rFonts w:hint="eastAsia" w:ascii="方正小标宋简体" w:eastAsia="方正小标宋简体"/>
          <w:sz w:val="32"/>
          <w:szCs w:val="32"/>
          <w:highlight w:val="none"/>
        </w:rPr>
        <w:fldChar w:fldCharType="end"/>
      </w:r>
    </w:p>
    <w:p>
      <w:pPr>
        <w:pStyle w:val="8"/>
        <w:tabs>
          <w:tab w:val="right" w:leader="dot" w:pos="8306"/>
        </w:tabs>
        <w:spacing w:line="360" w:lineRule="auto"/>
      </w:pPr>
      <w:r>
        <w:rPr>
          <w:rFonts w:hint="eastAsia" w:ascii="方正小标宋简体" w:eastAsia="方正小标宋简体"/>
          <w:sz w:val="32"/>
          <w:szCs w:val="32"/>
          <w:highlight w:val="none"/>
        </w:rPr>
        <w:fldChar w:fldCharType="begin"/>
      </w:r>
      <w:r>
        <w:rPr>
          <w:rFonts w:hint="eastAsia" w:ascii="方正小标宋简体" w:eastAsia="方正小标宋简体"/>
          <w:sz w:val="32"/>
          <w:szCs w:val="32"/>
          <w:highlight w:val="none"/>
        </w:rPr>
        <w:instrText xml:space="preserve"> HYPERLINK \l _Toc16704 </w:instrText>
      </w:r>
      <w:r>
        <w:rPr>
          <w:rFonts w:hint="eastAsia" w:ascii="方正小标宋简体" w:eastAsia="方正小标宋简体"/>
          <w:sz w:val="32"/>
          <w:szCs w:val="32"/>
          <w:highlight w:val="none"/>
        </w:rPr>
        <w:fldChar w:fldCharType="separate"/>
      </w:r>
      <w:r>
        <w:rPr>
          <w:rFonts w:hint="eastAsia" w:ascii="黑体" w:hAnsi="黑体" w:eastAsia="黑体" w:cs="黑体"/>
          <w:sz w:val="32"/>
          <w:szCs w:val="32"/>
        </w:rPr>
        <w:t>七、附件</w:t>
      </w:r>
      <w:r>
        <w:rPr>
          <w:sz w:val="32"/>
          <w:szCs w:val="32"/>
        </w:rPr>
        <w:tab/>
      </w:r>
      <w:r>
        <w:rPr>
          <w:sz w:val="32"/>
          <w:szCs w:val="32"/>
        </w:rPr>
        <w:fldChar w:fldCharType="begin"/>
      </w:r>
      <w:r>
        <w:rPr>
          <w:sz w:val="32"/>
          <w:szCs w:val="32"/>
        </w:rPr>
        <w:instrText xml:space="preserve"> PAGEREF _Toc16704 \h </w:instrText>
      </w:r>
      <w:r>
        <w:rPr>
          <w:sz w:val="32"/>
          <w:szCs w:val="32"/>
        </w:rPr>
        <w:fldChar w:fldCharType="separate"/>
      </w:r>
      <w:r>
        <w:rPr>
          <w:sz w:val="32"/>
          <w:szCs w:val="32"/>
        </w:rPr>
        <w:t>11</w:t>
      </w:r>
      <w:r>
        <w:rPr>
          <w:sz w:val="32"/>
          <w:szCs w:val="32"/>
        </w:rPr>
        <w:fldChar w:fldCharType="end"/>
      </w:r>
      <w:r>
        <w:rPr>
          <w:rFonts w:hint="eastAsia" w:ascii="方正小标宋简体" w:eastAsia="方正小标宋简体"/>
          <w:sz w:val="32"/>
          <w:szCs w:val="32"/>
          <w:highlight w:val="none"/>
        </w:rPr>
        <w:fldChar w:fldCharType="end"/>
      </w:r>
    </w:p>
    <w:p>
      <w:pPr>
        <w:pStyle w:val="2"/>
        <w:rPr>
          <w:rFonts w:hint="eastAsia" w:ascii="方正小标宋简体" w:eastAsia="方正小标宋简体"/>
          <w:sz w:val="36"/>
          <w:szCs w:val="36"/>
          <w:highlight w:val="none"/>
        </w:rPr>
        <w:sectPr>
          <w:pgSz w:w="11906" w:h="16838"/>
          <w:pgMar w:top="1440" w:right="1800" w:bottom="1440" w:left="1800" w:header="851" w:footer="964" w:gutter="0"/>
          <w:pgNumType w:fmt="decimal" w:start="1"/>
          <w:cols w:space="425" w:num="1"/>
          <w:docGrid w:type="lines" w:linePitch="435" w:charSpace="0"/>
        </w:sectPr>
      </w:pPr>
      <w:r>
        <w:rPr>
          <w:rFonts w:hint="eastAsia" w:ascii="方正小标宋简体" w:eastAsia="方正小标宋简体"/>
          <w:szCs w:val="32"/>
          <w:highlight w:val="none"/>
        </w:rPr>
        <w:fldChar w:fldCharType="end"/>
      </w:r>
    </w:p>
    <w:p>
      <w:pPr>
        <w:spacing w:line="560" w:lineRule="exact"/>
        <w:jc w:val="center"/>
        <w:outlineLvl w:val="9"/>
        <w:rPr>
          <w:rFonts w:hint="eastAsia" w:ascii="仿宋" w:hAnsi="仿宋" w:eastAsia="仿宋" w:cs="仿宋"/>
          <w:sz w:val="44"/>
          <w:szCs w:val="44"/>
          <w:highlight w:val="none"/>
        </w:rPr>
      </w:pPr>
      <w:r>
        <w:rPr>
          <w:rFonts w:hint="eastAsia" w:ascii="仿宋" w:hAnsi="仿宋" w:eastAsia="仿宋" w:cs="仿宋"/>
          <w:sz w:val="44"/>
          <w:szCs w:val="44"/>
          <w:highlight w:val="none"/>
        </w:rPr>
        <w:t>中共北京市委机构编制委员会办公室</w:t>
      </w:r>
    </w:p>
    <w:p>
      <w:pPr>
        <w:spacing w:line="560" w:lineRule="exact"/>
        <w:jc w:val="center"/>
        <w:rPr>
          <w:rFonts w:hint="eastAsia" w:ascii="仿宋" w:hAnsi="仿宋" w:eastAsia="仿宋" w:cs="仿宋"/>
          <w:sz w:val="44"/>
          <w:szCs w:val="44"/>
          <w:highlight w:val="none"/>
        </w:rPr>
      </w:pPr>
      <w:r>
        <w:rPr>
          <w:rFonts w:hint="default" w:ascii="Times New Roman" w:hAnsi="Times New Roman" w:eastAsia="仿宋_GB2312" w:cs="Times New Roman"/>
          <w:sz w:val="44"/>
          <w:szCs w:val="44"/>
          <w:lang w:val="en-US" w:eastAsia="zh-CN"/>
        </w:rPr>
        <w:t>2024</w:t>
      </w:r>
      <w:r>
        <w:rPr>
          <w:rFonts w:hint="eastAsia" w:ascii="仿宋" w:hAnsi="仿宋" w:eastAsia="仿宋" w:cs="仿宋"/>
          <w:sz w:val="44"/>
          <w:szCs w:val="44"/>
          <w:highlight w:val="none"/>
          <w:lang w:val="en-US" w:eastAsia="zh-CN"/>
        </w:rPr>
        <w:t>年度部门</w:t>
      </w:r>
      <w:r>
        <w:rPr>
          <w:rFonts w:hint="eastAsia" w:ascii="仿宋" w:hAnsi="仿宋" w:eastAsia="仿宋" w:cs="仿宋"/>
          <w:sz w:val="44"/>
          <w:szCs w:val="44"/>
          <w:highlight w:val="none"/>
        </w:rPr>
        <w:t>整体绩效</w:t>
      </w:r>
      <w:r>
        <w:rPr>
          <w:rFonts w:hint="eastAsia" w:ascii="仿宋" w:hAnsi="仿宋" w:eastAsia="仿宋" w:cs="仿宋"/>
          <w:sz w:val="44"/>
          <w:szCs w:val="44"/>
          <w:highlight w:val="none"/>
          <w:lang w:eastAsia="zh-CN"/>
        </w:rPr>
        <w:t>评价</w:t>
      </w:r>
      <w:r>
        <w:rPr>
          <w:rFonts w:hint="eastAsia" w:ascii="仿宋" w:hAnsi="仿宋" w:eastAsia="仿宋" w:cs="仿宋"/>
          <w:sz w:val="44"/>
          <w:szCs w:val="44"/>
          <w:highlight w:val="none"/>
        </w:rPr>
        <w:t>报告</w:t>
      </w:r>
    </w:p>
    <w:p>
      <w:pPr>
        <w:pStyle w:val="2"/>
        <w:rPr>
          <w:rFonts w:hint="eastAsia"/>
          <w:highlight w:val="none"/>
        </w:rPr>
      </w:pPr>
    </w:p>
    <w:p>
      <w:pPr>
        <w:pStyle w:val="3"/>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rPr>
      </w:pPr>
      <w:bookmarkStart w:id="0" w:name="_Toc9565"/>
      <w:r>
        <w:rPr>
          <w:rFonts w:hint="eastAsia" w:ascii="黑体" w:hAnsi="黑体" w:eastAsia="黑体" w:cs="黑体"/>
          <w:sz w:val="32"/>
          <w:szCs w:val="32"/>
        </w:rPr>
        <w:t>一、部门概况</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楷体_GB2312" w:hAnsi="楷体_GB2312" w:eastAsia="楷体_GB2312" w:cs="楷体_GB2312"/>
          <w:b w:val="0"/>
          <w:bCs/>
          <w:lang w:eastAsia="zh-CN"/>
        </w:rPr>
      </w:pPr>
      <w:r>
        <w:rPr>
          <w:rFonts w:hint="eastAsia" w:ascii="楷体_GB2312" w:hAnsi="楷体_GB2312" w:eastAsia="楷体_GB2312" w:cs="楷体_GB2312"/>
          <w:b w:val="0"/>
          <w:bCs/>
        </w:rPr>
        <w:t>（一）</w:t>
      </w:r>
      <w:r>
        <w:rPr>
          <w:rFonts w:hint="eastAsia" w:ascii="楷体_GB2312" w:hAnsi="楷体_GB2312" w:eastAsia="楷体_GB2312" w:cs="楷体_GB2312"/>
          <w:b w:val="0"/>
          <w:bCs/>
          <w:lang w:eastAsia="zh-CN"/>
        </w:rPr>
        <w:t>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lang w:eastAsia="zh-CN"/>
        </w:rPr>
        <w:t>中共北京市委机构编制委员会办公室（简称市委编办）是中共北京市委机构编制委员会的常设办事机构，在市委编委的领导下负责本市行政管理体制和机构改革以及机构编制日常管理工作，列入市委工作机构序列，归口市委组织部管理。市委编办部门预算单位包括市委编办（本级）、市委编办电子政务中心共</w:t>
      </w:r>
      <w:r>
        <w:rPr>
          <w:rFonts w:hint="default" w:ascii="Times New Roman" w:eastAsia="仿宋_GB2312"/>
          <w:sz w:val="32"/>
          <w:szCs w:val="32"/>
          <w:lang w:eastAsia="zh-CN"/>
        </w:rPr>
        <w:t>2</w:t>
      </w:r>
      <w:r>
        <w:rPr>
          <w:rFonts w:hint="eastAsia" w:ascii="仿宋_GB2312" w:eastAsia="仿宋_GB2312"/>
          <w:sz w:val="32"/>
          <w:szCs w:val="32"/>
          <w:lang w:eastAsia="zh-CN"/>
        </w:rPr>
        <w:t>家单位。</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楷体_GB2312" w:hAnsi="楷体_GB2312" w:eastAsia="楷体_GB2312" w:cs="楷体_GB2312"/>
          <w:b w:val="0"/>
          <w:bCs/>
        </w:rPr>
      </w:pPr>
      <w:r>
        <w:rPr>
          <w:rFonts w:hint="eastAsia" w:ascii="楷体_GB2312" w:hAnsi="楷体_GB2312" w:eastAsia="楷体_GB2312" w:cs="楷体_GB2312"/>
          <w:b w:val="0"/>
          <w:bCs/>
          <w:lang w:eastAsia="zh-CN"/>
        </w:rPr>
        <w:t>（二）</w:t>
      </w:r>
      <w:r>
        <w:rPr>
          <w:rFonts w:hint="eastAsia" w:ascii="楷体_GB2312" w:hAnsi="楷体_GB2312" w:eastAsia="楷体_GB2312" w:cs="楷体_GB2312"/>
          <w:b w:val="0"/>
          <w:bCs/>
        </w:rPr>
        <w:t>部门整体绩效目标设立情况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sz w:val="32"/>
          <w:szCs w:val="32"/>
          <w:highlight w:val="none"/>
          <w:lang w:val="en-US" w:eastAsia="zh-CN"/>
        </w:rPr>
      </w:pPr>
      <w:r>
        <w:rPr>
          <w:rFonts w:hint="default" w:eastAsia="仿宋_GB2312"/>
          <w:sz w:val="32"/>
          <w:szCs w:val="32"/>
          <w:lang w:val="en-US" w:eastAsia="zh-CN"/>
        </w:rPr>
        <w:t>2024</w:t>
      </w:r>
      <w:r>
        <w:rPr>
          <w:rFonts w:hint="eastAsia" w:eastAsia="仿宋_GB2312"/>
          <w:sz w:val="32"/>
          <w:szCs w:val="32"/>
          <w:highlight w:val="none"/>
          <w:lang w:val="en-US" w:eastAsia="zh-CN"/>
        </w:rPr>
        <w:t>年，市委编办坚持以习近平新时代中国特色社会主义思想为指导,全面贯彻党的二十大和二十届二中、三中全会精神，贯彻落实市委十三届四次、五次全会精神，顺利完成机构改革，持续深化事业单位改革，着力创新体制机制，不断提升机构编制管理水平，为首都高质量发展和现代化建设提供了坚实保障。</w:t>
      </w:r>
      <w:r>
        <w:rPr>
          <w:rFonts w:hint="eastAsia" w:ascii="仿宋_GB2312" w:eastAsia="仿宋_GB2312"/>
          <w:sz w:val="32"/>
          <w:szCs w:val="32"/>
          <w:lang w:eastAsia="zh-CN"/>
        </w:rPr>
        <w:t>市委编办</w:t>
      </w:r>
      <w:r>
        <w:rPr>
          <w:rFonts w:hint="eastAsia" w:ascii="仿宋_GB2312" w:eastAsia="仿宋_GB2312"/>
          <w:sz w:val="32"/>
          <w:szCs w:val="32"/>
        </w:rPr>
        <w:t>结合部门职责</w:t>
      </w:r>
      <w:r>
        <w:rPr>
          <w:rFonts w:hint="eastAsia" w:ascii="仿宋_GB2312" w:eastAsia="仿宋_GB2312"/>
          <w:sz w:val="32"/>
          <w:szCs w:val="32"/>
          <w:lang w:val="en-US" w:eastAsia="zh-CN"/>
        </w:rPr>
        <w:t>,</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4</w:t>
      </w:r>
      <w:r>
        <w:rPr>
          <w:rFonts w:hint="eastAsia" w:ascii="仿宋_GB2312" w:eastAsia="仿宋_GB2312"/>
          <w:sz w:val="32"/>
          <w:szCs w:val="32"/>
        </w:rPr>
        <w:t>年</w:t>
      </w:r>
      <w:r>
        <w:rPr>
          <w:rFonts w:hint="eastAsia" w:ascii="仿宋_GB2312" w:eastAsia="仿宋_GB2312"/>
          <w:sz w:val="32"/>
          <w:szCs w:val="32"/>
          <w:lang w:eastAsia="zh-CN"/>
        </w:rPr>
        <w:t>机构编制</w:t>
      </w:r>
      <w:r>
        <w:rPr>
          <w:rFonts w:hint="eastAsia" w:ascii="仿宋_GB2312" w:eastAsia="仿宋_GB2312"/>
          <w:sz w:val="32"/>
          <w:szCs w:val="32"/>
        </w:rPr>
        <w:t>工作总体要求及财政资金</w:t>
      </w:r>
      <w:r>
        <w:rPr>
          <w:rFonts w:hint="eastAsia" w:ascii="仿宋_GB2312" w:eastAsia="仿宋_GB2312"/>
          <w:sz w:val="32"/>
          <w:szCs w:val="32"/>
          <w:lang w:eastAsia="zh-CN"/>
        </w:rPr>
        <w:t>预算申报计划</w:t>
      </w:r>
      <w:r>
        <w:rPr>
          <w:rFonts w:hint="eastAsia" w:ascii="仿宋_GB2312" w:eastAsia="仿宋_GB2312"/>
          <w:sz w:val="32"/>
          <w:szCs w:val="32"/>
        </w:rPr>
        <w:t>，制定了《</w:t>
      </w:r>
      <w:r>
        <w:rPr>
          <w:rFonts w:hint="eastAsia" w:ascii="仿宋_GB2312" w:eastAsia="仿宋_GB2312"/>
          <w:sz w:val="32"/>
          <w:szCs w:val="32"/>
          <w:lang w:eastAsia="zh-CN"/>
        </w:rPr>
        <w:t>中共北京市委机构编制委员会办公室</w:t>
      </w:r>
      <w:r>
        <w:rPr>
          <w:rFonts w:hint="default" w:ascii="Times New Roman" w:eastAsia="仿宋_GB2312"/>
          <w:sz w:val="32"/>
          <w:szCs w:val="32"/>
        </w:rPr>
        <w:t>202</w:t>
      </w:r>
      <w:r>
        <w:rPr>
          <w:rFonts w:hint="default" w:ascii="Times New Roman" w:eastAsia="仿宋_GB2312"/>
          <w:sz w:val="32"/>
          <w:szCs w:val="32"/>
          <w:lang w:val="en-US" w:eastAsia="zh-CN"/>
        </w:rPr>
        <w:t>4</w:t>
      </w:r>
      <w:r>
        <w:rPr>
          <w:rFonts w:hint="eastAsia" w:ascii="仿宋_GB2312" w:eastAsia="仿宋_GB2312"/>
          <w:sz w:val="32"/>
          <w:szCs w:val="32"/>
        </w:rPr>
        <w:t>年部门整体支出绩效目标申报表》，明确部门总体绩效目标</w:t>
      </w:r>
      <w:r>
        <w:rPr>
          <w:rFonts w:hint="eastAsia" w:eastAsia="仿宋_GB2312"/>
          <w:sz w:val="32"/>
          <w:szCs w:val="32"/>
          <w:highlight w:val="none"/>
          <w:lang w:val="en-US" w:eastAsia="zh-CN"/>
        </w:rPr>
        <w:t>及机构编制管理目标。</w:t>
      </w:r>
    </w:p>
    <w:p>
      <w:pPr>
        <w:pStyle w:val="3"/>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rPr>
      </w:pPr>
      <w:r>
        <w:rPr>
          <w:rFonts w:hint="eastAsia" w:ascii="黑体" w:hAnsi="黑体" w:eastAsia="黑体" w:cs="黑体"/>
          <w:sz w:val="32"/>
          <w:szCs w:val="32"/>
        </w:rPr>
        <w:t>二、当年预算执行情况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highlight w:val="none"/>
          <w:lang w:val="en-US" w:eastAsia="zh-CN"/>
        </w:rPr>
      </w:pPr>
      <w:r>
        <w:rPr>
          <w:rFonts w:hint="default" w:eastAsia="仿宋_GB2312"/>
          <w:sz w:val="32"/>
          <w:szCs w:val="32"/>
          <w:lang w:val="en-US" w:eastAsia="zh-CN"/>
        </w:rPr>
        <w:t>2024</w:t>
      </w:r>
      <w:r>
        <w:rPr>
          <w:rFonts w:hint="eastAsia" w:eastAsia="仿宋_GB2312"/>
          <w:sz w:val="32"/>
          <w:szCs w:val="32"/>
          <w:highlight w:val="none"/>
          <w:lang w:val="en-US" w:eastAsia="zh-CN"/>
        </w:rPr>
        <w:t>年全年预算数</w:t>
      </w:r>
      <w:r>
        <w:rPr>
          <w:rFonts w:hint="default" w:eastAsia="仿宋_GB2312"/>
          <w:sz w:val="32"/>
          <w:szCs w:val="32"/>
          <w:lang w:val="en-US" w:eastAsia="zh-CN"/>
        </w:rPr>
        <w:t>3970.52</w:t>
      </w:r>
      <w:r>
        <w:rPr>
          <w:rFonts w:hint="eastAsia" w:eastAsia="仿宋_GB2312"/>
          <w:sz w:val="32"/>
          <w:szCs w:val="32"/>
          <w:highlight w:val="none"/>
          <w:lang w:val="en-US" w:eastAsia="zh-CN"/>
        </w:rPr>
        <w:t>万元，其中，基本支出预算数</w:t>
      </w:r>
      <w:r>
        <w:rPr>
          <w:rFonts w:hint="default" w:eastAsia="仿宋_GB2312"/>
          <w:sz w:val="32"/>
          <w:szCs w:val="32"/>
          <w:lang w:val="en-US" w:eastAsia="zh-CN"/>
        </w:rPr>
        <w:t>3584.03万</w:t>
      </w:r>
      <w:r>
        <w:rPr>
          <w:rFonts w:hint="eastAsia" w:eastAsia="仿宋_GB2312"/>
          <w:sz w:val="32"/>
          <w:szCs w:val="32"/>
          <w:highlight w:val="none"/>
          <w:lang w:val="en-US" w:eastAsia="zh-CN"/>
        </w:rPr>
        <w:t>元，项目支出预算数</w:t>
      </w:r>
      <w:r>
        <w:rPr>
          <w:rFonts w:hint="default" w:eastAsia="仿宋_GB2312"/>
          <w:sz w:val="32"/>
          <w:szCs w:val="32"/>
          <w:lang w:val="en-US" w:eastAsia="zh-CN"/>
        </w:rPr>
        <w:t>386.49</w:t>
      </w:r>
      <w:r>
        <w:rPr>
          <w:rFonts w:hint="eastAsia" w:eastAsia="仿宋_GB2312"/>
          <w:sz w:val="32"/>
          <w:szCs w:val="32"/>
          <w:highlight w:val="none"/>
          <w:lang w:val="en-US" w:eastAsia="zh-CN"/>
        </w:rPr>
        <w:t>万元，其他支出预算数</w:t>
      </w:r>
      <w:r>
        <w:rPr>
          <w:rFonts w:hint="default" w:eastAsia="仿宋_GB2312"/>
          <w:sz w:val="32"/>
          <w:szCs w:val="32"/>
          <w:lang w:val="en-US" w:eastAsia="zh-CN"/>
        </w:rPr>
        <w:t>0.00万</w:t>
      </w:r>
      <w:r>
        <w:rPr>
          <w:rFonts w:hint="eastAsia" w:eastAsia="仿宋_GB2312"/>
          <w:sz w:val="32"/>
          <w:szCs w:val="32"/>
          <w:highlight w:val="none"/>
          <w:lang w:val="en-US" w:eastAsia="zh-CN"/>
        </w:rPr>
        <w:t>元。资金总体支出</w:t>
      </w:r>
      <w:r>
        <w:rPr>
          <w:rFonts w:hint="default" w:eastAsia="仿宋_GB2312"/>
          <w:sz w:val="32"/>
          <w:szCs w:val="32"/>
          <w:lang w:val="en-US" w:eastAsia="zh-CN"/>
        </w:rPr>
        <w:t>3786.17</w:t>
      </w:r>
      <w:r>
        <w:rPr>
          <w:rFonts w:hint="eastAsia" w:eastAsia="仿宋_GB2312"/>
          <w:sz w:val="32"/>
          <w:szCs w:val="32"/>
          <w:highlight w:val="none"/>
          <w:lang w:val="en-US" w:eastAsia="zh-CN"/>
        </w:rPr>
        <w:t>万元，其中，基本支出</w:t>
      </w:r>
      <w:r>
        <w:rPr>
          <w:rFonts w:hint="default" w:eastAsia="仿宋_GB2312"/>
          <w:sz w:val="32"/>
          <w:szCs w:val="32"/>
          <w:lang w:val="en-US" w:eastAsia="zh-CN"/>
        </w:rPr>
        <w:t>3410.76</w:t>
      </w:r>
      <w:r>
        <w:rPr>
          <w:rFonts w:hint="eastAsia" w:eastAsia="仿宋_GB2312"/>
          <w:sz w:val="32"/>
          <w:szCs w:val="32"/>
          <w:highlight w:val="none"/>
          <w:lang w:val="en-US" w:eastAsia="zh-CN"/>
        </w:rPr>
        <w:t>万元，项目支出</w:t>
      </w:r>
      <w:r>
        <w:rPr>
          <w:rFonts w:hint="default" w:eastAsia="仿宋_GB2312"/>
          <w:sz w:val="32"/>
          <w:szCs w:val="32"/>
          <w:lang w:val="en-US" w:eastAsia="zh-CN"/>
        </w:rPr>
        <w:t>375.41</w:t>
      </w:r>
      <w:r>
        <w:rPr>
          <w:rFonts w:hint="eastAsia" w:eastAsia="仿宋_GB2312"/>
          <w:sz w:val="32"/>
          <w:szCs w:val="32"/>
          <w:highlight w:val="none"/>
          <w:lang w:val="en-US" w:eastAsia="zh-CN"/>
        </w:rPr>
        <w:t>万元，其他支出</w:t>
      </w:r>
      <w:r>
        <w:rPr>
          <w:rFonts w:hint="default" w:eastAsia="仿宋_GB2312"/>
          <w:sz w:val="32"/>
          <w:szCs w:val="32"/>
          <w:lang w:val="en-US" w:eastAsia="zh-CN"/>
        </w:rPr>
        <w:t>0.00</w:t>
      </w:r>
      <w:r>
        <w:rPr>
          <w:rFonts w:hint="eastAsia" w:eastAsia="仿宋_GB2312"/>
          <w:sz w:val="32"/>
          <w:szCs w:val="32"/>
          <w:highlight w:val="none"/>
          <w:lang w:val="en-US" w:eastAsia="zh-CN"/>
        </w:rPr>
        <w:t>万元。预算执行率为</w:t>
      </w:r>
      <w:r>
        <w:rPr>
          <w:rFonts w:hint="default" w:eastAsia="仿宋_GB2312"/>
          <w:sz w:val="32"/>
          <w:szCs w:val="32"/>
          <w:lang w:val="en-US" w:eastAsia="zh-CN"/>
        </w:rPr>
        <w:t>95.36</w:t>
      </w:r>
      <w:r>
        <w:rPr>
          <w:rFonts w:hint="eastAsia" w:eastAsia="仿宋_GB2312"/>
          <w:sz w:val="32"/>
          <w:szCs w:val="32"/>
          <w:highlight w:val="none"/>
          <w:lang w:val="en-US" w:eastAsia="zh-CN"/>
        </w:rPr>
        <w:t>%。</w:t>
      </w:r>
    </w:p>
    <w:p>
      <w:pPr>
        <w:pStyle w:val="3"/>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rPr>
      </w:pPr>
      <w:r>
        <w:rPr>
          <w:rFonts w:hint="eastAsia" w:ascii="黑体" w:hAnsi="黑体" w:eastAsia="黑体" w:cs="黑体"/>
          <w:sz w:val="32"/>
          <w:szCs w:val="32"/>
        </w:rPr>
        <w:t>三、整体绩效目标实现情况</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楷体_GB2312" w:hAnsi="楷体_GB2312" w:eastAsia="楷体_GB2312" w:cs="楷体_GB2312"/>
          <w:b w:val="0"/>
          <w:bCs/>
          <w:lang w:eastAsia="zh-CN"/>
        </w:rPr>
      </w:pPr>
      <w:r>
        <w:rPr>
          <w:rFonts w:hint="eastAsia" w:ascii="楷体_GB2312" w:hAnsi="楷体_GB2312" w:eastAsia="楷体_GB2312" w:cs="楷体_GB2312"/>
          <w:b w:val="0"/>
          <w:bCs/>
          <w:lang w:eastAsia="zh-CN"/>
        </w:rPr>
        <w:t>（一）产出完成情况分析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highlight w:val="none"/>
          <w:lang w:val="en-US" w:eastAsia="zh-CN"/>
        </w:rPr>
      </w:pPr>
      <w:r>
        <w:rPr>
          <w:rFonts w:hint="default" w:eastAsia="仿宋_GB2312"/>
          <w:sz w:val="32"/>
          <w:szCs w:val="32"/>
          <w:lang w:val="en-US" w:eastAsia="zh-CN"/>
        </w:rPr>
        <w:t>2024</w:t>
      </w:r>
      <w:r>
        <w:rPr>
          <w:rFonts w:hint="eastAsia" w:eastAsia="仿宋_GB2312"/>
          <w:sz w:val="32"/>
          <w:szCs w:val="32"/>
          <w:highlight w:val="none"/>
          <w:lang w:val="en-US" w:eastAsia="zh-CN"/>
        </w:rPr>
        <w:t>年市委编办顺利完成机构改革，持续深化事业单位改革，着力创新体制机制，不断提升机构编制管理水平，为首都高质量发展和现代化建设提供了坚实保障。积极推进乡镇（街道）履职事项清单编制工作，加强协调联动，上下统筹推进，全面梳理事项，认真编制清单。稳步推进机构编制法治建设，加强机构编制规范管理，强化事业单位用编管理。有序推进机构编制执行情况和使用效益评估，推进政府部门核心职能履行情况评估课题研究和试点工作。全面实施机构编制实名制数据与社会保险数据共享应用，充分发挥数据基础性作用，不断发挥机构编制数据资源效能。</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楷体_GB2312" w:hAnsi="楷体_GB2312" w:eastAsia="楷体_GB2312" w:cs="楷体_GB2312"/>
          <w:b w:val="0"/>
          <w:bCs/>
          <w:lang w:eastAsia="zh-CN"/>
        </w:rPr>
      </w:pPr>
      <w:r>
        <w:rPr>
          <w:rFonts w:hint="eastAsia" w:ascii="楷体_GB2312" w:hAnsi="楷体_GB2312" w:eastAsia="楷体_GB2312" w:cs="楷体_GB2312"/>
          <w:b w:val="0"/>
          <w:bCs/>
          <w:lang w:eastAsia="zh-CN"/>
        </w:rPr>
        <w:t>（二）效果实现情况分析</w:t>
      </w:r>
    </w:p>
    <w:p>
      <w:pPr>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Times New Roman" w:hAnsi="Times New Roman" w:eastAsia="仿宋_GB2312" w:cs="Times New Roman"/>
          <w:b/>
          <w:bCs/>
          <w:sz w:val="32"/>
          <w:szCs w:val="32"/>
          <w:highlight w:val="none"/>
        </w:rPr>
      </w:pPr>
      <w:r>
        <w:rPr>
          <w:rFonts w:hint="eastAsia" w:ascii="Times New Roman" w:hAnsi="Times New Roman" w:eastAsia="仿宋_GB2312" w:cs="Times New Roman"/>
          <w:b/>
          <w:bCs/>
          <w:sz w:val="32"/>
          <w:szCs w:val="32"/>
          <w:highlight w:val="none"/>
          <w:lang w:val="en-US" w:eastAsia="zh-CN"/>
        </w:rPr>
        <w:t>1</w:t>
      </w:r>
      <w:r>
        <w:rPr>
          <w:rFonts w:hint="eastAsia" w:ascii="Times New Roman" w:hAnsi="Times New Roman" w:eastAsia="仿宋_GB2312" w:cs="Times New Roman"/>
          <w:b/>
          <w:bCs/>
          <w:sz w:val="32"/>
          <w:szCs w:val="32"/>
          <w:highlight w:val="none"/>
        </w:rPr>
        <w:t>.社会效益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highlight w:val="none"/>
          <w:lang w:val="en-US" w:eastAsia="zh-CN"/>
        </w:rPr>
      </w:pPr>
      <w:r>
        <w:rPr>
          <w:rFonts w:hint="eastAsia" w:eastAsia="仿宋_GB2312"/>
          <w:sz w:val="32"/>
          <w:szCs w:val="32"/>
          <w:highlight w:val="none"/>
          <w:lang w:val="en-US" w:eastAsia="zh-CN"/>
        </w:rPr>
        <w:t>2024年市委编办服务保障经济高质量发展，围绕数字经济标杆城市建设、韧性城市建设、食品监管等调整优化相关部门机构编制。持续加强民生领域服务保障，为“回天”、副中心、经开区等重点区域提供教育机构编制保障，为推进市属公立医院高质量发展提供机构编制保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highlight w:val="none"/>
          <w:lang w:val="en-US" w:eastAsia="zh-CN"/>
        </w:rPr>
      </w:pPr>
      <w:r>
        <w:rPr>
          <w:rFonts w:hint="eastAsia" w:eastAsia="仿宋_GB2312"/>
          <w:sz w:val="32"/>
          <w:szCs w:val="32"/>
          <w:highlight w:val="none"/>
          <w:lang w:val="en-US" w:eastAsia="zh-CN"/>
        </w:rPr>
        <w:t>持续加强事业单位改革和管理，开展已改革事业单位整合运行情况专项分析。强化事业单位登记管理，主动对接相关部门办理统一社会信用代码证书变更，持续深化应注销未注销事业单位清理规范，完善事业单位风险管理研究，加大“双随机、一公开”抽查力度。</w:t>
      </w:r>
    </w:p>
    <w:p>
      <w:pPr>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Times New Roman" w:hAnsi="Times New Roman" w:eastAsia="仿宋_GB2312" w:cs="Times New Roman"/>
          <w:b/>
          <w:bCs/>
          <w:sz w:val="32"/>
          <w:szCs w:val="32"/>
          <w:highlight w:val="none"/>
          <w:lang w:val="en-US" w:eastAsia="zh-CN"/>
        </w:rPr>
      </w:pPr>
      <w:r>
        <w:rPr>
          <w:rFonts w:hint="eastAsia" w:ascii="Times New Roman" w:hAnsi="Times New Roman" w:eastAsia="仿宋_GB2312" w:cs="Times New Roman"/>
          <w:b/>
          <w:bCs/>
          <w:sz w:val="32"/>
          <w:szCs w:val="32"/>
          <w:highlight w:val="none"/>
          <w:lang w:val="en-US" w:eastAsia="zh-CN"/>
        </w:rPr>
        <w:t>2.可持续性影响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highlight w:val="none"/>
          <w:lang w:val="en-US" w:eastAsia="zh-CN"/>
        </w:rPr>
      </w:pPr>
      <w:r>
        <w:rPr>
          <w:rFonts w:hint="eastAsia" w:eastAsia="仿宋_GB2312"/>
          <w:sz w:val="32"/>
          <w:szCs w:val="32"/>
          <w:highlight w:val="none"/>
          <w:lang w:val="en-US" w:eastAsia="zh-CN"/>
        </w:rPr>
        <w:t>2024年市委编办持续深化重点领域体制机制改革，服务保障高水平人才高地建设，协调指导教育、科技、人才议事协调机构建立协同运行机制。完善人工智能、金融法治协同等方面机构设置。持续完善部门职责分工体系，积极参与《北京市消防条例》立法工作，进一步压实各级各方监管责任。制定印发《接诉即办“每月一题”专项清单》。</w:t>
      </w:r>
      <w:bookmarkEnd w:id="0"/>
    </w:p>
    <w:p>
      <w:pPr>
        <w:pStyle w:val="3"/>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rPr>
      </w:pPr>
      <w:bookmarkStart w:id="1" w:name="_Toc3802"/>
      <w:r>
        <w:rPr>
          <w:rFonts w:hint="eastAsia" w:ascii="黑体" w:hAnsi="黑体" w:eastAsia="黑体" w:cs="黑体"/>
          <w:sz w:val="32"/>
          <w:szCs w:val="32"/>
        </w:rPr>
        <w:t>四、预算管理情况分析</w:t>
      </w:r>
      <w:bookmarkEnd w:id="1"/>
    </w:p>
    <w:p>
      <w:pPr>
        <w:pStyle w:val="4"/>
        <w:keepNext/>
        <w:keepLines/>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楷体_GB2312" w:hAnsi="楷体_GB2312" w:eastAsia="楷体_GB2312" w:cs="楷体_GB2312"/>
          <w:b w:val="0"/>
          <w:bCs/>
          <w:lang w:eastAsia="zh-CN"/>
        </w:rPr>
      </w:pPr>
      <w:bookmarkStart w:id="2" w:name="_Toc5556"/>
      <w:r>
        <w:rPr>
          <w:rFonts w:hint="eastAsia" w:ascii="楷体_GB2312" w:hAnsi="楷体_GB2312" w:eastAsia="楷体_GB2312" w:cs="楷体_GB2312"/>
          <w:b w:val="0"/>
          <w:bCs/>
          <w:lang w:eastAsia="zh-CN"/>
        </w:rPr>
        <w:t>（一）财务管理</w:t>
      </w:r>
      <w:bookmarkEnd w:id="2"/>
    </w:p>
    <w:p>
      <w:pPr>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 w:hAnsi="仿宋" w:eastAsia="仿宋" w:cs="仿宋_GB2312"/>
          <w:b/>
          <w:bCs/>
          <w:sz w:val="32"/>
          <w:szCs w:val="32"/>
          <w:highlight w:val="none"/>
          <w:lang w:val="en-US" w:eastAsia="zh-CN"/>
        </w:rPr>
      </w:pPr>
      <w:r>
        <w:rPr>
          <w:rFonts w:hint="eastAsia" w:ascii="仿宋" w:hAnsi="仿宋" w:eastAsia="仿宋" w:cs="仿宋_GB2312"/>
          <w:b/>
          <w:bCs/>
          <w:sz w:val="32"/>
          <w:szCs w:val="32"/>
          <w:highlight w:val="none"/>
        </w:rPr>
        <w:t>1.财务</w:t>
      </w:r>
      <w:r>
        <w:rPr>
          <w:rFonts w:hint="eastAsia" w:ascii="仿宋" w:hAnsi="仿宋" w:eastAsia="仿宋" w:cs="仿宋_GB2312"/>
          <w:b/>
          <w:bCs/>
          <w:sz w:val="32"/>
          <w:szCs w:val="32"/>
          <w:highlight w:val="none"/>
          <w:lang w:eastAsia="zh-CN"/>
        </w:rPr>
        <w:t>等</w:t>
      </w:r>
      <w:r>
        <w:rPr>
          <w:rFonts w:hint="eastAsia" w:ascii="仿宋" w:hAnsi="仿宋" w:eastAsia="仿宋" w:cs="仿宋_GB2312"/>
          <w:b/>
          <w:bCs/>
          <w:sz w:val="32"/>
          <w:szCs w:val="32"/>
          <w:highlight w:val="none"/>
        </w:rPr>
        <w:t>管理制度健全</w:t>
      </w:r>
      <w:r>
        <w:rPr>
          <w:rFonts w:hint="eastAsia" w:ascii="仿宋" w:hAnsi="仿宋" w:eastAsia="仿宋" w:cs="仿宋_GB2312"/>
          <w:b/>
          <w:bCs/>
          <w:sz w:val="32"/>
          <w:szCs w:val="32"/>
          <w:highlight w:val="none"/>
          <w:lang w:val="en-US" w:eastAsia="zh-CN"/>
        </w:rPr>
        <w:t>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highlight w:val="none"/>
          <w:lang w:val="en-US" w:eastAsia="zh-CN"/>
        </w:rPr>
      </w:pPr>
      <w:r>
        <w:rPr>
          <w:rFonts w:hint="eastAsia" w:eastAsia="仿宋_GB2312"/>
          <w:sz w:val="32"/>
          <w:szCs w:val="32"/>
          <w:highlight w:val="none"/>
          <w:lang w:val="en-US" w:eastAsia="zh-CN"/>
        </w:rPr>
        <w:t>市委编办修订印发《市委编办财务管理办法》《市委编办预算管理办法》等财务制度，对预算、收支、报销、资金支出审批等进行了详细的规定，相关制度按照市委编办“三重一大”要求，经集体决策后正式发布实施，市委编办制度建设基本健全。</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eastAsia="仿宋_GB2312"/>
          <w:sz w:val="32"/>
          <w:szCs w:val="32"/>
          <w:highlight w:val="none"/>
          <w:lang w:val="en-US" w:eastAsia="zh-CN"/>
        </w:rPr>
      </w:pPr>
      <w:r>
        <w:rPr>
          <w:rFonts w:hint="eastAsia" w:ascii="仿宋_GB2312" w:eastAsia="仿宋_GB2312"/>
          <w:sz w:val="32"/>
          <w:szCs w:val="32"/>
          <w:lang w:eastAsia="zh-CN"/>
        </w:rPr>
        <w:t>市委编办</w:t>
      </w:r>
      <w:r>
        <w:rPr>
          <w:rFonts w:hint="eastAsia" w:ascii="仿宋_GB2312" w:eastAsia="仿宋_GB2312"/>
          <w:sz w:val="32"/>
          <w:szCs w:val="32"/>
        </w:rPr>
        <w:t>为提高财务管理能力和水平，建立</w:t>
      </w:r>
      <w:r>
        <w:rPr>
          <w:rFonts w:hint="eastAsia" w:ascii="仿宋_GB2312" w:eastAsia="仿宋_GB2312"/>
          <w:sz w:val="32"/>
          <w:szCs w:val="32"/>
          <w:lang w:eastAsia="zh-CN"/>
        </w:rPr>
        <w:t>较为</w:t>
      </w:r>
      <w:r>
        <w:rPr>
          <w:rFonts w:hint="eastAsia" w:ascii="仿宋_GB2312" w:eastAsia="仿宋_GB2312"/>
          <w:sz w:val="32"/>
          <w:szCs w:val="32"/>
        </w:rPr>
        <w:t>完善的财务管理制度体系，</w:t>
      </w:r>
      <w:r>
        <w:rPr>
          <w:rFonts w:hint="eastAsia" w:ascii="仿宋_GB2312" w:eastAsia="仿宋_GB2312"/>
          <w:sz w:val="32"/>
          <w:szCs w:val="32"/>
          <w:lang w:eastAsia="zh-CN"/>
        </w:rPr>
        <w:t>具体包括</w:t>
      </w:r>
      <w:r>
        <w:rPr>
          <w:rFonts w:hint="eastAsia" w:eastAsia="仿宋_GB2312"/>
          <w:sz w:val="32"/>
          <w:szCs w:val="32"/>
          <w:highlight w:val="none"/>
          <w:lang w:val="en-US" w:eastAsia="zh-CN"/>
        </w:rPr>
        <w:t>《市委编办财务管理办法》《市委编办预算管理办法》《市委编办差旅费管理办法》《市委编办因公临时出国经费管理办法》《市委编办</w:t>
      </w:r>
      <w:del w:id="0" w:author="张腾" w:date="2025-08-28T08:58:48Z">
        <w:r>
          <w:rPr>
            <w:rFonts w:hint="eastAsia" w:eastAsia="仿宋_GB2312"/>
            <w:sz w:val="32"/>
            <w:szCs w:val="32"/>
            <w:highlight w:val="none"/>
            <w:lang w:val="en-US" w:eastAsia="zh-CN"/>
          </w:rPr>
          <w:delText>固定资产</w:delText>
        </w:r>
      </w:del>
      <w:ins w:id="1" w:author="张腾" w:date="2025-08-28T08:58:48Z">
        <w:r>
          <w:rPr>
            <w:rFonts w:hint="eastAsia" w:eastAsia="仿宋_GB2312"/>
            <w:sz w:val="32"/>
            <w:szCs w:val="32"/>
            <w:highlight w:val="none"/>
            <w:lang w:val="en-US" w:eastAsia="zh-CN"/>
          </w:rPr>
          <w:t>国有</w:t>
        </w:r>
      </w:ins>
      <w:ins w:id="2" w:author="张腾" w:date="2025-08-28T08:58:49Z">
        <w:r>
          <w:rPr>
            <w:rFonts w:hint="eastAsia" w:eastAsia="仿宋_GB2312"/>
            <w:sz w:val="32"/>
            <w:szCs w:val="32"/>
            <w:highlight w:val="none"/>
            <w:lang w:val="en-US" w:eastAsia="zh-CN"/>
          </w:rPr>
          <w:t>资产</w:t>
        </w:r>
      </w:ins>
      <w:r>
        <w:rPr>
          <w:rFonts w:hint="eastAsia" w:eastAsia="仿宋_GB2312"/>
          <w:sz w:val="32"/>
          <w:szCs w:val="32"/>
          <w:highlight w:val="none"/>
          <w:lang w:val="en-US" w:eastAsia="zh-CN"/>
        </w:rPr>
        <w:t>管理</w:t>
      </w:r>
      <w:del w:id="3" w:author="张腾" w:date="2025-08-28T08:58:58Z">
        <w:r>
          <w:rPr>
            <w:rFonts w:hint="eastAsia" w:eastAsia="仿宋_GB2312"/>
            <w:sz w:val="32"/>
            <w:szCs w:val="32"/>
            <w:highlight w:val="none"/>
            <w:lang w:val="en-US" w:eastAsia="zh-CN"/>
          </w:rPr>
          <w:delText>暂行</w:delText>
        </w:r>
      </w:del>
      <w:r>
        <w:rPr>
          <w:rFonts w:hint="eastAsia" w:eastAsia="仿宋_GB2312"/>
          <w:sz w:val="32"/>
          <w:szCs w:val="32"/>
          <w:highlight w:val="none"/>
          <w:lang w:val="en-US" w:eastAsia="zh-CN"/>
        </w:rPr>
        <w:t>办法》《市委编办公务卡管理办法》《市委编办合同管理办法（试行）》等规章制度。</w:t>
      </w:r>
      <w:r>
        <w:rPr>
          <w:rFonts w:hint="eastAsia" w:ascii="仿宋_GB2312" w:eastAsia="仿宋_GB2312"/>
          <w:sz w:val="32"/>
          <w:szCs w:val="32"/>
        </w:rPr>
        <w:t>从资金审批、会计核算、预算管理、收支管理、资产管理、合同管理、政府采购、建设项目管理等方面对财务工作进行了规范监督，保障日常工作有章可循、稳步推进。</w:t>
      </w:r>
    </w:p>
    <w:p>
      <w:pPr>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 w:hAnsi="仿宋" w:eastAsia="仿宋" w:cs="仿宋_GB2312"/>
          <w:b/>
          <w:bCs/>
          <w:sz w:val="32"/>
          <w:szCs w:val="32"/>
          <w:highlight w:val="none"/>
        </w:rPr>
      </w:pPr>
      <w:r>
        <w:rPr>
          <w:rFonts w:hint="eastAsia" w:ascii="仿宋" w:hAnsi="仿宋" w:eastAsia="仿宋" w:cs="仿宋_GB2312"/>
          <w:b/>
          <w:bCs/>
          <w:sz w:val="32"/>
          <w:szCs w:val="32"/>
          <w:highlight w:val="none"/>
        </w:rPr>
        <w:t>2.资金使用合规性和安全性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highlight w:val="none"/>
          <w:lang w:val="en-US" w:eastAsia="zh-CN"/>
        </w:rPr>
      </w:pPr>
      <w:r>
        <w:rPr>
          <w:rFonts w:hint="eastAsia" w:ascii="仿宋_GB2312" w:eastAsia="仿宋_GB2312"/>
          <w:sz w:val="32"/>
          <w:szCs w:val="32"/>
        </w:rPr>
        <w:t>资金使用严格遵照国家法律法规和有关管理制度执行，资金拨付审批程序完整规范，</w:t>
      </w:r>
      <w:r>
        <w:rPr>
          <w:rFonts w:hint="eastAsia" w:eastAsia="仿宋_GB2312"/>
          <w:sz w:val="32"/>
          <w:szCs w:val="32"/>
          <w:highlight w:val="none"/>
          <w:lang w:val="en-US" w:eastAsia="zh-CN"/>
        </w:rPr>
        <w:t>各项支出均需经过严格的审批手续，</w:t>
      </w:r>
      <w:r>
        <w:rPr>
          <w:rFonts w:hint="eastAsia" w:ascii="仿宋_GB2312" w:eastAsia="仿宋_GB2312"/>
          <w:sz w:val="32"/>
          <w:szCs w:val="32"/>
        </w:rPr>
        <w:t>资金使用安全合规，不存在截留、挤占、挪用情况。落实“三重一大”决策制度，从严、从细、从实完善大额资金管理，规范大额资金审批、支付流程，</w:t>
      </w:r>
      <w:r>
        <w:rPr>
          <w:rFonts w:hint="eastAsia" w:eastAsia="仿宋_GB2312"/>
          <w:sz w:val="32"/>
          <w:szCs w:val="32"/>
          <w:highlight w:val="none"/>
          <w:lang w:val="en-US" w:eastAsia="zh-CN"/>
        </w:rPr>
        <w:t>通过层层审批，严格执行国家和北京市规定的支出范围和标准，严禁超范围、超标准支出。有效加强了对资金支出的管理和控制，确保资金使用符合规定。</w:t>
      </w:r>
    </w:p>
    <w:p>
      <w:pPr>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3.会计基础信息完善性</w:t>
      </w:r>
      <w:bookmarkStart w:id="3" w:name="_Toc16552"/>
    </w:p>
    <w:p>
      <w:pPr>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会计基础工作规范，专项资金收支实行单独核算，会计要素确认及计算方法符合相关规定，收入、支出会计核算准确及时、科目使用规范，核算内容真实、完整。在费用报销及付款过程中，严格审批原始凭证，对内容不全、手续不完备的原始凭证以及未审批完成的支出不予办理支付，财务档案资料归档及时、完整。</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楷体_GB2312" w:hAnsi="楷体_GB2312" w:eastAsia="楷体_GB2312" w:cs="楷体_GB2312"/>
          <w:b w:val="0"/>
          <w:bCs/>
          <w:lang w:eastAsia="zh-CN"/>
        </w:rPr>
      </w:pPr>
      <w:r>
        <w:rPr>
          <w:rFonts w:hint="eastAsia" w:ascii="楷体_GB2312" w:hAnsi="楷体_GB2312" w:eastAsia="楷体_GB2312" w:cs="楷体_GB2312"/>
          <w:b w:val="0"/>
          <w:bCs/>
          <w:lang w:eastAsia="zh-CN"/>
        </w:rPr>
        <w:t>（二）资产管理</w:t>
      </w:r>
      <w:bookmarkEnd w:id="3"/>
    </w:p>
    <w:p>
      <w:pPr>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eastAsia="仿宋_GB2312"/>
          <w:sz w:val="32"/>
          <w:szCs w:val="32"/>
        </w:rPr>
      </w:pPr>
      <w:bookmarkStart w:id="4" w:name="_Toc17779"/>
      <w:r>
        <w:rPr>
          <w:rFonts w:hint="eastAsia" w:ascii="仿宋_GB2312" w:eastAsia="仿宋_GB2312"/>
          <w:sz w:val="32"/>
          <w:szCs w:val="32"/>
          <w:lang w:val="en-US" w:eastAsia="zh-CN"/>
        </w:rPr>
        <w:t>市委编办</w:t>
      </w:r>
      <w:r>
        <w:rPr>
          <w:rFonts w:hint="eastAsia" w:ascii="仿宋_GB2312" w:eastAsia="仿宋_GB2312"/>
          <w:sz w:val="32"/>
          <w:szCs w:val="32"/>
        </w:rPr>
        <w:t>根据资产管理的制度要求，</w:t>
      </w:r>
      <w:r>
        <w:rPr>
          <w:rFonts w:hint="eastAsia" w:ascii="仿宋_GB2312" w:eastAsia="仿宋_GB2312"/>
          <w:sz w:val="32"/>
          <w:szCs w:val="32"/>
          <w:lang w:eastAsia="zh-CN"/>
        </w:rPr>
        <w:t>梳理</w:t>
      </w:r>
      <w:r>
        <w:rPr>
          <w:rFonts w:hint="eastAsia" w:ascii="仿宋_GB2312" w:eastAsia="仿宋_GB2312"/>
          <w:sz w:val="32"/>
          <w:szCs w:val="32"/>
        </w:rPr>
        <w:t>资产管理的薄弱环节，建立和健全资产管理办法，进一步明确各部门和资产使用人员的职责，规范固定资产管理流程，完善资产管理规范体系。</w:t>
      </w:r>
      <w:r>
        <w:rPr>
          <w:rFonts w:hint="eastAsia" w:ascii="仿宋_GB2312" w:eastAsia="仿宋_GB2312"/>
          <w:sz w:val="32"/>
          <w:szCs w:val="32"/>
          <w:lang w:eastAsia="zh-CN"/>
        </w:rPr>
        <w:t>启动</w:t>
      </w:r>
      <w:r>
        <w:rPr>
          <w:rFonts w:hint="eastAsia" w:ascii="仿宋_GB2312" w:eastAsia="仿宋_GB2312"/>
          <w:sz w:val="32"/>
          <w:szCs w:val="32"/>
        </w:rPr>
        <w:t>配套制度</w:t>
      </w:r>
      <w:r>
        <w:rPr>
          <w:rFonts w:hint="eastAsia" w:ascii="仿宋_GB2312" w:eastAsia="仿宋_GB2312"/>
          <w:sz w:val="32"/>
          <w:szCs w:val="32"/>
          <w:lang w:eastAsia="zh-CN"/>
        </w:rPr>
        <w:t>修订工作</w:t>
      </w:r>
      <w:r>
        <w:rPr>
          <w:rFonts w:hint="eastAsia" w:ascii="仿宋_GB2312" w:eastAsia="仿宋_GB2312"/>
          <w:sz w:val="32"/>
          <w:szCs w:val="32"/>
        </w:rPr>
        <w:t>，完善</w:t>
      </w:r>
      <w:r>
        <w:rPr>
          <w:rFonts w:hint="eastAsia" w:ascii="仿宋_GB2312" w:eastAsia="仿宋_GB2312"/>
          <w:sz w:val="32"/>
          <w:szCs w:val="32"/>
          <w:lang w:eastAsia="zh-CN"/>
        </w:rPr>
        <w:t>国有资产</w:t>
      </w:r>
      <w:r>
        <w:rPr>
          <w:rFonts w:hint="eastAsia" w:ascii="仿宋_GB2312" w:eastAsia="仿宋_GB2312"/>
          <w:sz w:val="32"/>
          <w:szCs w:val="32"/>
        </w:rPr>
        <w:t>管理、变更、回收、报废处置等规定，进一步细化固定资产管理的相关要求，努力提升管理水平。</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楷体_GB2312" w:hAnsi="楷体_GB2312" w:eastAsia="楷体_GB2312" w:cs="楷体_GB2312"/>
          <w:b w:val="0"/>
          <w:bCs/>
          <w:lang w:eastAsia="zh-CN"/>
        </w:rPr>
      </w:pPr>
      <w:r>
        <w:rPr>
          <w:rFonts w:hint="eastAsia" w:ascii="楷体_GB2312" w:hAnsi="楷体_GB2312" w:eastAsia="楷体_GB2312" w:cs="楷体_GB2312"/>
          <w:b w:val="0"/>
          <w:bCs/>
          <w:lang w:eastAsia="zh-CN"/>
        </w:rPr>
        <w:t>（三）绩效管理</w:t>
      </w:r>
      <w:bookmarkEnd w:id="4"/>
    </w:p>
    <w:p>
      <w:pPr>
        <w:pStyle w:val="4"/>
        <w:keepNext/>
        <w:keepLines/>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仿宋_GB2312" w:cs="Times New Roman"/>
          <w:b w:val="0"/>
          <w:kern w:val="2"/>
          <w:sz w:val="32"/>
          <w:szCs w:val="32"/>
          <w:highlight w:val="none"/>
          <w:lang w:val="en-US" w:eastAsia="zh-CN" w:bidi="ar-SA"/>
        </w:rPr>
      </w:pPr>
      <w:bookmarkStart w:id="5" w:name="_Toc6543"/>
      <w:r>
        <w:rPr>
          <w:rFonts w:hint="default" w:ascii="Times New Roman" w:hAnsi="Times New Roman" w:eastAsia="仿宋_GB2312" w:cs="Times New Roman"/>
          <w:b w:val="0"/>
          <w:kern w:val="2"/>
          <w:sz w:val="32"/>
          <w:szCs w:val="32"/>
          <w:highlight w:val="none"/>
          <w:lang w:val="en-US" w:eastAsia="zh-CN" w:bidi="ar-SA"/>
        </w:rPr>
        <w:t>市委编办围绕提升资金使用效益与工作效能，构建起较为完善的绩效管理体系。绩效目标设定时，结合部门职能与年度重点工作，将整体目标细化分解为可量化、可考核的具体指标</w:t>
      </w:r>
      <w:r>
        <w:rPr>
          <w:rFonts w:hint="eastAsia" w:ascii="Times New Roman" w:hAnsi="Times New Roman" w:eastAsia="仿宋_GB2312" w:cs="Times New Roman"/>
          <w:b w:val="0"/>
          <w:kern w:val="2"/>
          <w:sz w:val="32"/>
          <w:szCs w:val="32"/>
          <w:highlight w:val="none"/>
          <w:lang w:val="en-US" w:eastAsia="zh-CN" w:bidi="ar-SA"/>
        </w:rPr>
        <w:t>。</w:t>
      </w:r>
      <w:r>
        <w:rPr>
          <w:rFonts w:hint="default" w:ascii="Times New Roman" w:hAnsi="Times New Roman" w:eastAsia="仿宋_GB2312" w:cs="Times New Roman"/>
          <w:b w:val="0"/>
          <w:kern w:val="2"/>
          <w:sz w:val="32"/>
          <w:szCs w:val="32"/>
          <w:highlight w:val="none"/>
          <w:lang w:val="en-US" w:eastAsia="zh-CN" w:bidi="ar-SA"/>
        </w:rPr>
        <w:t>通过强化结果应用，切实发挥绩效管理的导向和激励作用，推动各项工作高质量发展。</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楷体_GB2312" w:hAnsi="楷体_GB2312" w:eastAsia="楷体_GB2312" w:cs="楷体_GB2312"/>
          <w:b w:val="0"/>
          <w:bCs/>
          <w:lang w:eastAsia="zh-CN"/>
        </w:rPr>
      </w:pPr>
      <w:r>
        <w:rPr>
          <w:rFonts w:hint="eastAsia" w:ascii="楷体_GB2312" w:hAnsi="楷体_GB2312" w:eastAsia="楷体_GB2312" w:cs="楷体_GB2312"/>
          <w:b w:val="0"/>
          <w:bCs/>
          <w:lang w:eastAsia="zh-CN"/>
        </w:rPr>
        <w:t>（四）结转结余率</w:t>
      </w:r>
      <w:bookmarkEnd w:id="5"/>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eastAsia="仿宋_GB2312"/>
          <w:sz w:val="32"/>
          <w:szCs w:val="32"/>
          <w:highlight w:val="none"/>
          <w:lang w:val="en-US" w:eastAsia="zh-CN"/>
        </w:rPr>
      </w:pPr>
      <w:r>
        <w:rPr>
          <w:rFonts w:hint="eastAsia" w:eastAsia="仿宋_GB2312"/>
          <w:sz w:val="32"/>
          <w:szCs w:val="32"/>
          <w:highlight w:val="none"/>
          <w:lang w:val="en-US" w:eastAsia="zh-CN"/>
        </w:rPr>
        <w:t>根据市委编办2024年度决算报表信息，2024年度市委编办全年预算数3970.52万元，其中：基本支出预算数3584.03万元，项目支出预算数386.49万元；2024年度市委编办决算数3786.17万元，2024年年末结转结余184.35万元，全部为财政拨款支出结余。</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楷体_GB2312" w:hAnsi="楷体_GB2312" w:eastAsia="楷体_GB2312" w:cs="楷体_GB2312"/>
          <w:b w:val="0"/>
          <w:bCs/>
          <w:lang w:eastAsia="zh-CN"/>
        </w:rPr>
      </w:pPr>
      <w:bookmarkStart w:id="6" w:name="_Toc23410"/>
      <w:r>
        <w:rPr>
          <w:rFonts w:hint="eastAsia" w:ascii="楷体_GB2312" w:hAnsi="楷体_GB2312" w:eastAsia="楷体_GB2312" w:cs="楷体_GB2312"/>
          <w:b w:val="0"/>
          <w:bCs/>
          <w:lang w:eastAsia="zh-CN"/>
        </w:rPr>
        <w:t>（五）部门预决算差异率</w:t>
      </w:r>
      <w:bookmarkEnd w:id="6"/>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eastAsia="仿宋_GB2312"/>
          <w:sz w:val="32"/>
          <w:szCs w:val="32"/>
          <w:highlight w:val="none"/>
          <w:lang w:val="en-US" w:eastAsia="zh-CN"/>
        </w:rPr>
      </w:pPr>
      <w:r>
        <w:rPr>
          <w:rFonts w:hint="eastAsia" w:eastAsia="仿宋_GB2312"/>
          <w:sz w:val="32"/>
          <w:szCs w:val="32"/>
          <w:highlight w:val="none"/>
          <w:lang w:val="en-US" w:eastAsia="zh-CN"/>
        </w:rPr>
        <w:t>市委编办2024年度年初预算数4059.12万元，年末决算数3786.17万元，年度预决算差异率6.72%，低于市级平均差异率。</w:t>
      </w:r>
    </w:p>
    <w:p>
      <w:pPr>
        <w:pStyle w:val="3"/>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rPr>
      </w:pPr>
      <w:bookmarkStart w:id="7" w:name="_Toc27155"/>
      <w:r>
        <w:rPr>
          <w:rFonts w:hint="eastAsia" w:ascii="黑体" w:hAnsi="黑体" w:eastAsia="黑体" w:cs="黑体"/>
          <w:sz w:val="32"/>
          <w:szCs w:val="32"/>
        </w:rPr>
        <w:t>五、总体评价结论</w:t>
      </w:r>
      <w:bookmarkEnd w:id="7"/>
    </w:p>
    <w:p>
      <w:pPr>
        <w:pStyle w:val="4"/>
        <w:keepNext/>
        <w:keepLines/>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楷体_GB2312" w:hAnsi="楷体_GB2312" w:eastAsia="楷体_GB2312" w:cs="楷体_GB2312"/>
          <w:b w:val="0"/>
          <w:bCs/>
          <w:highlight w:val="none"/>
          <w:lang w:eastAsia="zh-CN"/>
        </w:rPr>
      </w:pPr>
      <w:bookmarkStart w:id="8" w:name="_Toc21633"/>
      <w:r>
        <w:rPr>
          <w:rFonts w:hint="eastAsia" w:ascii="楷体_GB2312" w:hAnsi="楷体_GB2312" w:eastAsia="楷体_GB2312" w:cs="楷体_GB2312"/>
          <w:b w:val="0"/>
          <w:bCs/>
          <w:highlight w:val="none"/>
          <w:lang w:eastAsia="zh-CN"/>
        </w:rPr>
        <w:t>（一）评价得分情况</w:t>
      </w:r>
      <w:bookmarkEnd w:id="8"/>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eastAsia="仿宋_GB2312"/>
          <w:sz w:val="32"/>
          <w:szCs w:val="32"/>
          <w:highlight w:val="none"/>
          <w:lang w:val="en-US" w:eastAsia="zh-CN"/>
        </w:rPr>
      </w:pPr>
      <w:r>
        <w:rPr>
          <w:rFonts w:hint="eastAsia" w:eastAsia="仿宋_GB2312"/>
          <w:sz w:val="32"/>
          <w:szCs w:val="32"/>
          <w:highlight w:val="none"/>
          <w:lang w:val="en-US" w:eastAsia="zh-CN"/>
        </w:rPr>
        <w:t>本次部门整体绩效评价通过资料分析、专家咨询等多种方式开展了全面、系统、客观地分析评价，最终得分为95.73分，综合评价等级为“优”。其中：当年预算执行情况19.07分，整体绩效目标实现情况58分，预算管理情况18.66分，具体评分见《2024年部门整体绩效评价指标体系评分表》。</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楷体_GB2312" w:hAnsi="楷体_GB2312" w:eastAsia="楷体_GB2312" w:cs="楷体_GB2312"/>
          <w:b w:val="0"/>
          <w:bCs/>
          <w:lang w:eastAsia="zh-CN"/>
        </w:rPr>
      </w:pPr>
      <w:bookmarkStart w:id="9" w:name="_Toc22713"/>
      <w:r>
        <w:rPr>
          <w:rFonts w:hint="eastAsia" w:ascii="楷体_GB2312" w:hAnsi="楷体_GB2312" w:eastAsia="楷体_GB2312" w:cs="楷体_GB2312"/>
          <w:b w:val="0"/>
          <w:bCs/>
          <w:lang w:eastAsia="zh-CN"/>
        </w:rPr>
        <w:t>（二）存在的问题及原因分析</w:t>
      </w:r>
      <w:bookmarkEnd w:id="9"/>
    </w:p>
    <w:p>
      <w:pPr>
        <w:spacing w:line="560" w:lineRule="exact"/>
        <w:ind w:firstLine="640" w:firstLineChars="200"/>
        <w:rPr>
          <w:rFonts w:ascii="仿宋_GB2312" w:hAnsi="宋体" w:eastAsia="仿宋_GB2312" w:cs="宋体"/>
          <w:color w:val="000000"/>
          <w:kern w:val="0"/>
          <w:sz w:val="32"/>
          <w:szCs w:val="32"/>
        </w:rPr>
      </w:pPr>
      <w:r>
        <w:rPr>
          <w:rFonts w:hint="eastAsia" w:eastAsia="仿宋_GB2312"/>
          <w:sz w:val="32"/>
          <w:szCs w:val="32"/>
          <w:highlight w:val="none"/>
          <w:lang w:val="en-US" w:eastAsia="zh-CN"/>
        </w:rPr>
        <w:t>一是后勤综合保障服务经费项目年初预算批复数83.664万元，年终决算数77.616万元，结余6.048万元</w:t>
      </w:r>
      <w:r>
        <w:rPr>
          <w:rFonts w:hint="eastAsia"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lang w:val="en-US" w:eastAsia="zh-CN"/>
        </w:rPr>
        <w:t>经分析，该项目整体虽足额保障实施，但</w:t>
      </w:r>
      <w:r>
        <w:rPr>
          <w:rFonts w:hint="eastAsia" w:ascii="仿宋_GB2312" w:hAnsi="宋体" w:eastAsia="仿宋_GB2312" w:cs="宋体"/>
          <w:color w:val="000000"/>
          <w:kern w:val="0"/>
          <w:sz w:val="32"/>
          <w:szCs w:val="32"/>
          <w:lang w:eastAsia="zh-CN"/>
        </w:rPr>
        <w:t>此类预见性强、标准明确的项目存在可提升空间。</w:t>
      </w:r>
    </w:p>
    <w:p>
      <w:pPr>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lang w:val="en-US" w:eastAsia="zh-CN"/>
        </w:rPr>
        <w:t>二是</w:t>
      </w:r>
      <w:r>
        <w:rPr>
          <w:rFonts w:hint="eastAsia" w:ascii="仿宋_GB2312" w:hAnsi="宋体" w:eastAsia="仿宋_GB2312" w:cs="宋体"/>
          <w:color w:val="000000"/>
          <w:kern w:val="0"/>
          <w:sz w:val="32"/>
          <w:szCs w:val="32"/>
        </w:rPr>
        <w:t>绩效目标设定细化、量化性</w:t>
      </w:r>
      <w:r>
        <w:rPr>
          <w:rFonts w:hint="eastAsia" w:ascii="仿宋_GB2312" w:hAnsi="宋体" w:eastAsia="仿宋_GB2312" w:cs="宋体"/>
          <w:color w:val="000000"/>
          <w:kern w:val="0"/>
          <w:sz w:val="32"/>
          <w:szCs w:val="32"/>
          <w:lang w:eastAsia="zh-CN"/>
        </w:rPr>
        <w:t>需进一步</w:t>
      </w:r>
      <w:r>
        <w:rPr>
          <w:rFonts w:hint="eastAsia" w:ascii="仿宋_GB2312" w:hAnsi="宋体" w:eastAsia="仿宋_GB2312" w:cs="宋体"/>
          <w:color w:val="000000"/>
          <w:kern w:val="0"/>
          <w:sz w:val="32"/>
          <w:szCs w:val="32"/>
        </w:rPr>
        <w:t>提高。市委编办</w:t>
      </w:r>
      <w:r>
        <w:rPr>
          <w:rFonts w:hint="eastAsia" w:ascii="仿宋_GB2312" w:hAnsi="宋体" w:eastAsia="仿宋_GB2312" w:cs="宋体"/>
          <w:color w:val="000000"/>
          <w:kern w:val="0"/>
          <w:sz w:val="32"/>
          <w:szCs w:val="32"/>
          <w:lang w:eastAsia="zh-CN"/>
        </w:rPr>
        <w:t>个别绩效指标的细化程度及量化方面不够具体</w:t>
      </w:r>
      <w:r>
        <w:rPr>
          <w:rFonts w:hint="eastAsia" w:ascii="仿宋_GB2312" w:hAnsi="宋体" w:eastAsia="仿宋_GB2312" w:cs="宋体"/>
          <w:color w:val="000000"/>
          <w:kern w:val="0"/>
          <w:sz w:val="32"/>
          <w:szCs w:val="32"/>
          <w:lang w:val="en-US" w:eastAsia="zh-CN"/>
        </w:rPr>
        <w:t>,部分效益指标设置较为宏观,导致评价过程可衡量性不足,不利于体现工作完成的直接效果。</w:t>
      </w:r>
    </w:p>
    <w:p>
      <w:pPr>
        <w:pStyle w:val="3"/>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rPr>
      </w:pPr>
      <w:bookmarkStart w:id="10" w:name="_Toc11830"/>
      <w:r>
        <w:rPr>
          <w:rFonts w:hint="eastAsia" w:ascii="黑体" w:hAnsi="黑体" w:eastAsia="黑体" w:cs="黑体"/>
          <w:sz w:val="32"/>
          <w:szCs w:val="32"/>
        </w:rPr>
        <w:t>六、措施建议</w:t>
      </w:r>
      <w:bookmarkEnd w:id="10"/>
    </w:p>
    <w:p>
      <w:pPr>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进一步提高预算编制</w:t>
      </w:r>
      <w:r>
        <w:rPr>
          <w:rFonts w:hint="eastAsia" w:ascii="仿宋_GB2312" w:hAnsi="宋体" w:eastAsia="仿宋_GB2312" w:cs="宋体"/>
          <w:color w:val="000000"/>
          <w:kern w:val="0"/>
          <w:sz w:val="32"/>
          <w:szCs w:val="32"/>
          <w:lang w:eastAsia="zh-CN"/>
        </w:rPr>
        <w:t>和执行</w:t>
      </w:r>
      <w:r>
        <w:rPr>
          <w:rFonts w:hint="eastAsia" w:ascii="仿宋_GB2312" w:hAnsi="宋体" w:eastAsia="仿宋_GB2312" w:cs="宋体"/>
          <w:color w:val="000000"/>
          <w:kern w:val="0"/>
          <w:sz w:val="32"/>
          <w:szCs w:val="32"/>
        </w:rPr>
        <w:t>的科学性与准确性。在预算编制阶段，应尽可能</w:t>
      </w:r>
      <w:r>
        <w:rPr>
          <w:rFonts w:hint="eastAsia" w:ascii="仿宋_GB2312" w:hAnsi="宋体" w:eastAsia="仿宋_GB2312" w:cs="宋体"/>
          <w:color w:val="000000"/>
          <w:kern w:val="0"/>
          <w:sz w:val="32"/>
          <w:szCs w:val="32"/>
          <w:lang w:eastAsia="zh-CN"/>
        </w:rPr>
        <w:t>预计年度相关数据变化趋势，</w:t>
      </w:r>
      <w:r>
        <w:rPr>
          <w:rFonts w:hint="eastAsia" w:ascii="仿宋_GB2312" w:hAnsi="宋体" w:eastAsia="仿宋_GB2312" w:cs="宋体"/>
          <w:color w:val="000000"/>
          <w:kern w:val="0"/>
          <w:sz w:val="32"/>
          <w:szCs w:val="32"/>
        </w:rPr>
        <w:t>细化预算项目，</w:t>
      </w:r>
      <w:r>
        <w:rPr>
          <w:rFonts w:hint="eastAsia" w:ascii="仿宋_GB2312" w:hAnsi="宋体" w:eastAsia="仿宋_GB2312" w:cs="宋体"/>
          <w:color w:val="000000"/>
          <w:kern w:val="0"/>
          <w:sz w:val="32"/>
          <w:szCs w:val="32"/>
          <w:lang w:eastAsia="zh-CN"/>
        </w:rPr>
        <w:t>在足额保障项目实施基础上，提高项目预算执行准确度。</w:t>
      </w:r>
    </w:p>
    <w:p>
      <w:pPr>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进一步</w:t>
      </w:r>
      <w:r>
        <w:rPr>
          <w:rFonts w:ascii="仿宋_GB2312" w:hAnsi="宋体" w:eastAsia="仿宋_GB2312" w:cs="宋体"/>
          <w:color w:val="000000"/>
          <w:kern w:val="0"/>
          <w:sz w:val="32"/>
          <w:szCs w:val="32"/>
        </w:rPr>
        <w:t>提高</w:t>
      </w:r>
      <w:r>
        <w:rPr>
          <w:rFonts w:hint="eastAsia" w:ascii="仿宋_GB2312" w:hAnsi="宋体" w:eastAsia="仿宋_GB2312" w:cs="宋体"/>
          <w:color w:val="000000"/>
          <w:kern w:val="0"/>
          <w:sz w:val="32"/>
          <w:szCs w:val="32"/>
        </w:rPr>
        <w:t>部门</w:t>
      </w:r>
      <w:r>
        <w:rPr>
          <w:rFonts w:ascii="仿宋_GB2312" w:hAnsi="宋体" w:eastAsia="仿宋_GB2312" w:cs="宋体"/>
          <w:color w:val="000000"/>
          <w:kern w:val="0"/>
          <w:sz w:val="32"/>
          <w:szCs w:val="32"/>
        </w:rPr>
        <w:t>绩效目标设定</w:t>
      </w:r>
      <w:r>
        <w:rPr>
          <w:rFonts w:hint="eastAsia" w:ascii="仿宋_GB2312" w:hAnsi="宋体" w:eastAsia="仿宋_GB2312" w:cs="宋体"/>
          <w:color w:val="000000"/>
          <w:kern w:val="0"/>
          <w:sz w:val="32"/>
          <w:szCs w:val="32"/>
          <w:lang w:eastAsia="zh-CN"/>
        </w:rPr>
        <w:t>细化量化程度</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lang w:eastAsia="zh-CN"/>
        </w:rPr>
        <w:t>为增强提高工作完成效果可衡量性，市委编办可</w:t>
      </w:r>
      <w:r>
        <w:rPr>
          <w:rFonts w:ascii="仿宋_GB2312" w:hAnsi="宋体" w:eastAsia="仿宋_GB2312" w:cs="宋体"/>
          <w:color w:val="000000"/>
          <w:kern w:val="0"/>
          <w:sz w:val="32"/>
          <w:szCs w:val="32"/>
        </w:rPr>
        <w:t>科学</w:t>
      </w:r>
      <w:r>
        <w:rPr>
          <w:rFonts w:hint="eastAsia" w:ascii="仿宋_GB2312" w:hAnsi="宋体" w:eastAsia="仿宋_GB2312" w:cs="宋体"/>
          <w:color w:val="000000"/>
          <w:kern w:val="0"/>
          <w:sz w:val="32"/>
          <w:szCs w:val="32"/>
          <w:lang w:eastAsia="zh-CN"/>
        </w:rPr>
        <w:t>探索绩效评价量化管理措施</w:t>
      </w:r>
      <w:r>
        <w:rPr>
          <w:rFonts w:ascii="仿宋_GB2312" w:hAnsi="宋体" w:eastAsia="仿宋_GB2312" w:cs="宋体"/>
          <w:color w:val="000000"/>
          <w:kern w:val="0"/>
          <w:sz w:val="32"/>
          <w:szCs w:val="32"/>
        </w:rPr>
        <w:t>，全面反映部门绩效</w:t>
      </w:r>
      <w:r>
        <w:rPr>
          <w:rFonts w:hint="eastAsia" w:ascii="仿宋_GB2312" w:hAnsi="宋体" w:eastAsia="仿宋_GB2312" w:cs="宋体"/>
          <w:color w:val="000000"/>
          <w:kern w:val="0"/>
          <w:sz w:val="32"/>
          <w:szCs w:val="32"/>
          <w:lang w:eastAsia="zh-CN"/>
        </w:rPr>
        <w:t>目标和完成情况，</w:t>
      </w:r>
      <w:r>
        <w:rPr>
          <w:rFonts w:ascii="仿宋_GB2312" w:hAnsi="宋体" w:eastAsia="仿宋_GB2312" w:cs="宋体"/>
          <w:color w:val="000000"/>
          <w:kern w:val="0"/>
          <w:sz w:val="32"/>
          <w:szCs w:val="32"/>
        </w:rPr>
        <w:t>提升各项指标完整性和可量性。</w:t>
      </w:r>
    </w:p>
    <w:p>
      <w:pPr>
        <w:pStyle w:val="3"/>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rPr>
      </w:pPr>
      <w:bookmarkStart w:id="11" w:name="_Toc16704"/>
      <w:r>
        <w:rPr>
          <w:rFonts w:hint="eastAsia" w:ascii="黑体" w:hAnsi="黑体" w:eastAsia="黑体" w:cs="黑体"/>
          <w:sz w:val="32"/>
          <w:szCs w:val="32"/>
        </w:rPr>
        <w:t>七、附件</w:t>
      </w:r>
      <w:bookmarkEnd w:id="11"/>
    </w:p>
    <w:p>
      <w:pPr>
        <w:pStyle w:val="3"/>
        <w:pageBreakBefore w:val="0"/>
        <w:widowControl w:val="0"/>
        <w:kinsoku/>
        <w:wordWrap/>
        <w:overflowPunct/>
        <w:topLinePunct w:val="0"/>
        <w:autoSpaceDE/>
        <w:autoSpaceDN/>
        <w:bidi w:val="0"/>
        <w:adjustRightInd/>
        <w:snapToGrid/>
        <w:spacing w:line="560" w:lineRule="exact"/>
        <w:textAlignment w:val="auto"/>
        <w:rPr>
          <w:rFonts w:hint="eastAsia" w:eastAsia="仿宋_GB2312"/>
          <w:sz w:val="32"/>
          <w:szCs w:val="32"/>
          <w:highlight w:val="none"/>
          <w:lang w:val="en-US" w:eastAsia="zh-CN"/>
        </w:rPr>
        <w:sectPr>
          <w:footerReference r:id="rId5" w:type="default"/>
          <w:pgSz w:w="11906" w:h="16838"/>
          <w:pgMar w:top="1440" w:right="1800" w:bottom="1440" w:left="1800" w:header="851" w:footer="964" w:gutter="0"/>
          <w:pgNumType w:fmt="decimal" w:start="1"/>
          <w:cols w:space="425" w:num="1"/>
          <w:docGrid w:type="lines" w:linePitch="435" w:charSpace="0"/>
        </w:sectPr>
      </w:pPr>
      <w:r>
        <w:rPr>
          <w:rFonts w:hint="eastAsia" w:ascii="Times New Roman" w:hAnsi="Times New Roman" w:eastAsia="仿宋_GB2312" w:cs="Times New Roman"/>
          <w:color w:val="auto"/>
          <w:kern w:val="2"/>
          <w:sz w:val="32"/>
          <w:szCs w:val="32"/>
          <w:highlight w:val="none"/>
          <w:lang w:val="en-US" w:eastAsia="zh-CN"/>
        </w:rPr>
        <w:t>2024</w:t>
      </w:r>
      <w:r>
        <w:rPr>
          <w:rFonts w:hint="eastAsia" w:eastAsia="仿宋_GB2312"/>
          <w:sz w:val="32"/>
          <w:szCs w:val="32"/>
          <w:highlight w:val="none"/>
          <w:lang w:val="en-US" w:eastAsia="zh-CN"/>
        </w:rPr>
        <w:t>年部门整体绩效评价指标体系评分表</w:t>
      </w:r>
    </w:p>
    <w:p>
      <w:pPr>
        <w:spacing w:line="560" w:lineRule="exact"/>
        <w:jc w:val="left"/>
        <w:outlineLvl w:val="9"/>
        <w:rPr>
          <w:rFonts w:hint="eastAsia" w:ascii="方正黑体_GBK" w:hAnsi="方正黑体_GBK" w:eastAsia="方正黑体_GBK" w:cs="方正黑体_GBK"/>
          <w:sz w:val="32"/>
          <w:highlight w:val="none"/>
          <w:lang w:eastAsia="zh-CN"/>
        </w:rPr>
      </w:pPr>
      <w:r>
        <w:rPr>
          <w:rFonts w:hint="eastAsia" w:ascii="方正黑体_GBK" w:hAnsi="方正黑体_GBK" w:eastAsia="方正黑体_GBK" w:cs="方正黑体_GBK"/>
          <w:sz w:val="32"/>
          <w:highlight w:val="none"/>
          <w:lang w:eastAsia="zh-CN"/>
        </w:rPr>
        <w:t>附件</w:t>
      </w:r>
    </w:p>
    <w:tbl>
      <w:tblPr>
        <w:tblStyle w:val="10"/>
        <w:tblW w:w="5000" w:type="pct"/>
        <w:tblInd w:w="0" w:type="dxa"/>
        <w:tblLayout w:type="fixed"/>
        <w:tblCellMar>
          <w:top w:w="0" w:type="dxa"/>
          <w:left w:w="108" w:type="dxa"/>
          <w:bottom w:w="0" w:type="dxa"/>
          <w:right w:w="108" w:type="dxa"/>
        </w:tblCellMar>
      </w:tblPr>
      <w:tblGrid>
        <w:gridCol w:w="1137"/>
        <w:gridCol w:w="1315"/>
        <w:gridCol w:w="1845"/>
        <w:gridCol w:w="1995"/>
        <w:gridCol w:w="2550"/>
        <w:gridCol w:w="2610"/>
        <w:gridCol w:w="2724"/>
      </w:tblGrid>
      <w:tr>
        <w:tblPrEx>
          <w:tblCellMar>
            <w:top w:w="0" w:type="dxa"/>
            <w:left w:w="108" w:type="dxa"/>
            <w:bottom w:w="0" w:type="dxa"/>
            <w:right w:w="108" w:type="dxa"/>
          </w:tblCellMar>
        </w:tblPrEx>
        <w:trPr>
          <w:cantSplit/>
          <w:trHeight w:val="90" w:hRule="atLeast"/>
        </w:trPr>
        <w:tc>
          <w:tcPr>
            <w:tcW w:w="5000" w:type="pct"/>
            <w:gridSpan w:val="7"/>
            <w:tcBorders>
              <w:top w:val="nil"/>
              <w:left w:val="nil"/>
              <w:bottom w:val="single" w:color="auto" w:sz="4" w:space="0"/>
              <w:right w:val="nil"/>
            </w:tcBorders>
            <w:noWrap/>
            <w:vAlign w:val="bottom"/>
          </w:tcPr>
          <w:p>
            <w:pPr>
              <w:widowControl/>
              <w:jc w:val="center"/>
              <w:rPr>
                <w:rFonts w:hint="eastAsia" w:ascii="方正小标宋简体" w:hAnsi="黑体" w:eastAsia="方正小标宋简体" w:cs="宋体"/>
                <w:color w:val="000000"/>
                <w:kern w:val="0"/>
                <w:sz w:val="44"/>
                <w:szCs w:val="44"/>
                <w:highlight w:val="none"/>
                <w:lang w:eastAsia="zh-CN"/>
              </w:rPr>
            </w:pPr>
            <w:r>
              <w:rPr>
                <w:rFonts w:hint="eastAsia" w:ascii="方正小标宋简体" w:hAnsi="黑体" w:eastAsia="方正小标宋简体" w:cs="宋体"/>
                <w:color w:val="000000"/>
                <w:kern w:val="0"/>
                <w:sz w:val="44"/>
                <w:szCs w:val="44"/>
                <w:highlight w:val="none"/>
              </w:rPr>
              <w:t>202</w:t>
            </w:r>
            <w:r>
              <w:rPr>
                <w:rFonts w:hint="eastAsia" w:ascii="方正小标宋简体" w:hAnsi="黑体" w:eastAsia="方正小标宋简体" w:cs="宋体"/>
                <w:color w:val="000000"/>
                <w:kern w:val="0"/>
                <w:sz w:val="44"/>
                <w:szCs w:val="44"/>
                <w:highlight w:val="none"/>
                <w:lang w:val="en-US" w:eastAsia="zh-CN"/>
              </w:rPr>
              <w:t>4</w:t>
            </w:r>
            <w:r>
              <w:rPr>
                <w:rFonts w:hint="eastAsia" w:ascii="方正小标宋简体" w:hAnsi="黑体" w:eastAsia="方正小标宋简体" w:cs="宋体"/>
                <w:color w:val="000000"/>
                <w:kern w:val="0"/>
                <w:sz w:val="44"/>
                <w:szCs w:val="44"/>
                <w:highlight w:val="none"/>
              </w:rPr>
              <w:t>年部门整体绩效评价指标体系评分表</w:t>
            </w:r>
          </w:p>
        </w:tc>
      </w:tr>
      <w:tr>
        <w:tblPrEx>
          <w:tblCellMar>
            <w:top w:w="0" w:type="dxa"/>
            <w:left w:w="108" w:type="dxa"/>
            <w:bottom w:w="0" w:type="dxa"/>
            <w:right w:w="108" w:type="dxa"/>
          </w:tblCellMar>
        </w:tblPrEx>
        <w:trPr>
          <w:cantSplit/>
          <w:trHeight w:val="470" w:hRule="atLeast"/>
        </w:trPr>
        <w:tc>
          <w:tcPr>
            <w:tcW w:w="5000" w:type="pct"/>
            <w:gridSpan w:val="7"/>
            <w:tcBorders>
              <w:top w:val="single" w:color="auto" w:sz="4" w:space="0"/>
              <w:left w:val="single" w:color="auto" w:sz="4" w:space="0"/>
              <w:bottom w:val="single" w:color="000000"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一、</w:t>
            </w:r>
            <w:r>
              <w:rPr>
                <w:rFonts w:hint="eastAsia" w:ascii="宋体" w:hAnsi="宋体" w:cs="宋体"/>
                <w:color w:val="000000"/>
                <w:kern w:val="0"/>
                <w:sz w:val="20"/>
                <w:szCs w:val="20"/>
                <w:highlight w:val="none"/>
              </w:rPr>
              <w:t>当年预算执行情况（20分）</w:t>
            </w:r>
          </w:p>
        </w:tc>
      </w:tr>
      <w:tr>
        <w:tblPrEx>
          <w:tblCellMar>
            <w:top w:w="0" w:type="dxa"/>
            <w:left w:w="108" w:type="dxa"/>
            <w:bottom w:w="0" w:type="dxa"/>
            <w:right w:w="108" w:type="dxa"/>
          </w:tblCellMar>
        </w:tblPrEx>
        <w:trPr>
          <w:cantSplit/>
          <w:trHeight w:val="660" w:hRule="atLeast"/>
        </w:trPr>
        <w:tc>
          <w:tcPr>
            <w:tcW w:w="401"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rPr>
              <w:t>一</w:t>
            </w:r>
            <w:r>
              <w:rPr>
                <w:rFonts w:ascii="宋体" w:hAnsi="宋体" w:cs="宋体"/>
                <w:color w:val="000000"/>
                <w:kern w:val="0"/>
                <w:sz w:val="20"/>
                <w:szCs w:val="20"/>
                <w:highlight w:val="none"/>
              </w:rPr>
              <w:t>级指标</w:t>
            </w:r>
          </w:p>
        </w:tc>
        <w:tc>
          <w:tcPr>
            <w:tcW w:w="46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rPr>
              <w:t>二</w:t>
            </w:r>
            <w:r>
              <w:rPr>
                <w:rFonts w:ascii="宋体" w:hAnsi="宋体" w:cs="宋体"/>
                <w:color w:val="000000"/>
                <w:kern w:val="0"/>
                <w:sz w:val="20"/>
                <w:szCs w:val="20"/>
                <w:highlight w:val="none"/>
              </w:rPr>
              <w:t>级指标</w:t>
            </w:r>
          </w:p>
        </w:tc>
        <w:tc>
          <w:tcPr>
            <w:tcW w:w="65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预算数（万元）</w:t>
            </w:r>
          </w:p>
        </w:tc>
        <w:tc>
          <w:tcPr>
            <w:tcW w:w="70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执行数（万元）</w:t>
            </w:r>
          </w:p>
        </w:tc>
        <w:tc>
          <w:tcPr>
            <w:tcW w:w="89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预算执行率</w:t>
            </w:r>
          </w:p>
        </w:tc>
        <w:tc>
          <w:tcPr>
            <w:tcW w:w="92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分值</w:t>
            </w:r>
          </w:p>
        </w:tc>
        <w:tc>
          <w:tcPr>
            <w:tcW w:w="96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得分</w:t>
            </w:r>
          </w:p>
        </w:tc>
      </w:tr>
      <w:tr>
        <w:tblPrEx>
          <w:tblCellMar>
            <w:top w:w="0" w:type="dxa"/>
            <w:left w:w="108" w:type="dxa"/>
            <w:bottom w:w="0" w:type="dxa"/>
            <w:right w:w="108" w:type="dxa"/>
          </w:tblCellMar>
        </w:tblPrEx>
        <w:trPr>
          <w:cantSplit/>
          <w:trHeight w:val="630" w:hRule="atLeast"/>
        </w:trPr>
        <w:tc>
          <w:tcPr>
            <w:tcW w:w="401" w:type="pct"/>
            <w:vMerge w:val="restart"/>
            <w:tcBorders>
              <w:top w:val="nil"/>
              <w:left w:val="single" w:color="auto" w:sz="4" w:space="0"/>
              <w:bottom w:val="single" w:color="000000"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当年预算执行情况（20）</w:t>
            </w:r>
          </w:p>
        </w:tc>
        <w:tc>
          <w:tcPr>
            <w:tcW w:w="46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资金总体</w:t>
            </w:r>
          </w:p>
        </w:tc>
        <w:tc>
          <w:tcPr>
            <w:tcW w:w="65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3970.52</w:t>
            </w:r>
          </w:p>
        </w:tc>
        <w:tc>
          <w:tcPr>
            <w:tcW w:w="70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3786.17</w:t>
            </w:r>
          </w:p>
        </w:tc>
        <w:tc>
          <w:tcPr>
            <w:tcW w:w="899" w:type="pct"/>
            <w:vMerge w:val="restart"/>
            <w:tcBorders>
              <w:top w:val="single" w:color="auto" w:sz="4" w:space="0"/>
              <w:left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95.36%</w:t>
            </w:r>
          </w:p>
        </w:tc>
        <w:tc>
          <w:tcPr>
            <w:tcW w:w="920"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20</w:t>
            </w:r>
          </w:p>
        </w:tc>
        <w:tc>
          <w:tcPr>
            <w:tcW w:w="960" w:type="pct"/>
            <w:vMerge w:val="restart"/>
            <w:tcBorders>
              <w:top w:val="single" w:color="auto" w:sz="4" w:space="0"/>
              <w:left w:val="single" w:color="auto" w:sz="4" w:space="0"/>
              <w:right w:val="single" w:color="auto" w:sz="4" w:space="0"/>
            </w:tcBorders>
            <w:noWrap/>
            <w:vAlign w:val="center"/>
          </w:tcPr>
          <w:p>
            <w:pPr>
              <w:widowControl/>
              <w:jc w:val="center"/>
              <w:rPr>
                <w:rFonts w:hint="eastAsia" w:ascii="宋体" w:hAnsi="宋体" w:cs="宋体"/>
                <w:color w:val="000000"/>
                <w:kern w:val="0"/>
                <w:sz w:val="18"/>
                <w:szCs w:val="18"/>
                <w:highlight w:val="none"/>
              </w:rPr>
            </w:pPr>
            <w:r>
              <w:rPr>
                <w:rFonts w:hint="eastAsia" w:ascii="宋体" w:hAnsi="宋体" w:cs="宋体"/>
                <w:color w:val="000000"/>
                <w:kern w:val="0"/>
                <w:sz w:val="20"/>
                <w:szCs w:val="20"/>
                <w:highlight w:val="none"/>
                <w:lang w:val="en-US" w:eastAsia="zh-CN"/>
              </w:rPr>
              <w:t>19.07</w:t>
            </w:r>
          </w:p>
        </w:tc>
      </w:tr>
      <w:tr>
        <w:tblPrEx>
          <w:tblCellMar>
            <w:top w:w="0" w:type="dxa"/>
            <w:left w:w="108" w:type="dxa"/>
            <w:bottom w:w="0" w:type="dxa"/>
            <w:right w:w="108" w:type="dxa"/>
          </w:tblCellMar>
        </w:tblPrEx>
        <w:trPr>
          <w:cantSplit/>
          <w:trHeight w:val="600" w:hRule="atLeast"/>
        </w:trPr>
        <w:tc>
          <w:tcPr>
            <w:tcW w:w="401"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463" w:type="pct"/>
            <w:tcBorders>
              <w:top w:val="single" w:color="auto" w:sz="4" w:space="0"/>
              <w:left w:val="single" w:color="auto" w:sz="4" w:space="0"/>
              <w:bottom w:val="single" w:color="auto" w:sz="4" w:space="0"/>
              <w:right w:val="nil"/>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基本支出</w:t>
            </w:r>
          </w:p>
        </w:tc>
        <w:tc>
          <w:tcPr>
            <w:tcW w:w="65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3584.03</w:t>
            </w:r>
          </w:p>
        </w:tc>
        <w:tc>
          <w:tcPr>
            <w:tcW w:w="703" w:type="pct"/>
            <w:tcBorders>
              <w:top w:val="single" w:color="auto" w:sz="4" w:space="0"/>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2410.76</w:t>
            </w:r>
          </w:p>
        </w:tc>
        <w:tc>
          <w:tcPr>
            <w:tcW w:w="899" w:type="pct"/>
            <w:vMerge w:val="continue"/>
            <w:tcBorders>
              <w:left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highlight w:val="none"/>
                <w:lang w:val="en-US" w:eastAsia="zh-CN"/>
              </w:rPr>
            </w:pPr>
          </w:p>
        </w:tc>
        <w:tc>
          <w:tcPr>
            <w:tcW w:w="920"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960" w:type="pct"/>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r>
      <w:tr>
        <w:tblPrEx>
          <w:tblCellMar>
            <w:top w:w="0" w:type="dxa"/>
            <w:left w:w="108" w:type="dxa"/>
            <w:bottom w:w="0" w:type="dxa"/>
            <w:right w:w="108" w:type="dxa"/>
          </w:tblCellMar>
        </w:tblPrEx>
        <w:trPr>
          <w:cantSplit/>
          <w:trHeight w:val="615" w:hRule="atLeast"/>
        </w:trPr>
        <w:tc>
          <w:tcPr>
            <w:tcW w:w="401"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463" w:type="pct"/>
            <w:tcBorders>
              <w:top w:val="single" w:color="auto" w:sz="4" w:space="0"/>
              <w:left w:val="single" w:color="auto" w:sz="4" w:space="0"/>
              <w:bottom w:val="single" w:color="auto" w:sz="4" w:space="0"/>
              <w:right w:val="nil"/>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项目支出</w:t>
            </w:r>
          </w:p>
        </w:tc>
        <w:tc>
          <w:tcPr>
            <w:tcW w:w="65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386.49</w:t>
            </w:r>
          </w:p>
        </w:tc>
        <w:tc>
          <w:tcPr>
            <w:tcW w:w="703" w:type="pct"/>
            <w:tcBorders>
              <w:top w:val="single" w:color="auto" w:sz="4" w:space="0"/>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375.41</w:t>
            </w:r>
          </w:p>
        </w:tc>
        <w:tc>
          <w:tcPr>
            <w:tcW w:w="899" w:type="pct"/>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920"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960" w:type="pct"/>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r>
      <w:tr>
        <w:tblPrEx>
          <w:tblCellMar>
            <w:top w:w="0" w:type="dxa"/>
            <w:left w:w="108" w:type="dxa"/>
            <w:bottom w:w="0" w:type="dxa"/>
            <w:right w:w="108" w:type="dxa"/>
          </w:tblCellMar>
        </w:tblPrEx>
        <w:trPr>
          <w:cantSplit/>
          <w:trHeight w:val="3461" w:hRule="atLeast"/>
        </w:trPr>
        <w:tc>
          <w:tcPr>
            <w:tcW w:w="401"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46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其他</w:t>
            </w:r>
          </w:p>
        </w:tc>
        <w:tc>
          <w:tcPr>
            <w:tcW w:w="65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lang w:eastAsia="zh-CN"/>
              </w:rPr>
              <w:t>无</w:t>
            </w:r>
          </w:p>
        </w:tc>
        <w:tc>
          <w:tcPr>
            <w:tcW w:w="70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eastAsia="zh-CN"/>
              </w:rPr>
              <w:t>无</w:t>
            </w:r>
          </w:p>
        </w:tc>
        <w:tc>
          <w:tcPr>
            <w:tcW w:w="899" w:type="pct"/>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920"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960" w:type="pct"/>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r>
      <w:tr>
        <w:tblPrEx>
          <w:tblCellMar>
            <w:top w:w="0" w:type="dxa"/>
            <w:left w:w="108" w:type="dxa"/>
            <w:bottom w:w="0" w:type="dxa"/>
            <w:right w:w="108" w:type="dxa"/>
          </w:tblCellMar>
        </w:tblPrEx>
        <w:trPr>
          <w:cantSplit/>
          <w:trHeight w:val="479" w:hRule="atLeast"/>
        </w:trPr>
        <w:tc>
          <w:tcPr>
            <w:tcW w:w="5000" w:type="pct"/>
            <w:gridSpan w:val="7"/>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二</w:t>
            </w:r>
            <w:r>
              <w:rPr>
                <w:rFonts w:ascii="宋体" w:hAnsi="宋体" w:cs="宋体"/>
                <w:color w:val="000000"/>
                <w:kern w:val="0"/>
                <w:sz w:val="18"/>
                <w:szCs w:val="18"/>
                <w:highlight w:val="none"/>
              </w:rPr>
              <w:t>、</w:t>
            </w:r>
            <w:r>
              <w:rPr>
                <w:rFonts w:hint="eastAsia" w:ascii="宋体" w:hAnsi="宋体" w:cs="宋体"/>
                <w:color w:val="000000"/>
                <w:kern w:val="0"/>
                <w:sz w:val="20"/>
                <w:szCs w:val="20"/>
                <w:highlight w:val="none"/>
              </w:rPr>
              <w:t>整体绩效目标实现情况（60分）</w:t>
            </w:r>
          </w:p>
        </w:tc>
      </w:tr>
      <w:tr>
        <w:tblPrEx>
          <w:tblCellMar>
            <w:top w:w="0" w:type="dxa"/>
            <w:left w:w="108" w:type="dxa"/>
            <w:bottom w:w="0" w:type="dxa"/>
            <w:right w:w="108" w:type="dxa"/>
          </w:tblCellMar>
        </w:tblPrEx>
        <w:trPr>
          <w:cantSplit/>
          <w:trHeight w:val="499" w:hRule="atLeast"/>
        </w:trPr>
        <w:tc>
          <w:tcPr>
            <w:tcW w:w="401"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一</w:t>
            </w:r>
            <w:r>
              <w:rPr>
                <w:rFonts w:ascii="宋体" w:hAnsi="宋体" w:cs="宋体"/>
                <w:color w:val="000000"/>
                <w:kern w:val="0"/>
                <w:sz w:val="20"/>
                <w:szCs w:val="20"/>
                <w:highlight w:val="none"/>
              </w:rPr>
              <w:t>级指标</w:t>
            </w:r>
          </w:p>
        </w:tc>
        <w:tc>
          <w:tcPr>
            <w:tcW w:w="46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rPr>
              <w:t>二</w:t>
            </w:r>
            <w:r>
              <w:rPr>
                <w:rFonts w:ascii="宋体" w:hAnsi="宋体" w:cs="宋体"/>
                <w:color w:val="000000"/>
                <w:kern w:val="0"/>
                <w:sz w:val="20"/>
                <w:szCs w:val="20"/>
                <w:highlight w:val="none"/>
              </w:rPr>
              <w:t>级指标</w:t>
            </w:r>
          </w:p>
        </w:tc>
        <w:tc>
          <w:tcPr>
            <w:tcW w:w="65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rPr>
              <w:t>三</w:t>
            </w:r>
            <w:r>
              <w:rPr>
                <w:rFonts w:ascii="宋体" w:hAnsi="宋体" w:cs="宋体"/>
                <w:color w:val="000000"/>
                <w:kern w:val="0"/>
                <w:sz w:val="20"/>
                <w:szCs w:val="20"/>
                <w:highlight w:val="none"/>
              </w:rPr>
              <w:t>级指标</w:t>
            </w:r>
          </w:p>
        </w:tc>
        <w:tc>
          <w:tcPr>
            <w:tcW w:w="70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指标值</w:t>
            </w:r>
          </w:p>
        </w:tc>
        <w:tc>
          <w:tcPr>
            <w:tcW w:w="899"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完成值</w:t>
            </w:r>
          </w:p>
        </w:tc>
        <w:tc>
          <w:tcPr>
            <w:tcW w:w="92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分值</w:t>
            </w:r>
          </w:p>
        </w:tc>
        <w:tc>
          <w:tcPr>
            <w:tcW w:w="96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highlight w:val="none"/>
              </w:rPr>
            </w:pPr>
            <w:r>
              <w:rPr>
                <w:rFonts w:hint="eastAsia" w:ascii="宋体" w:hAnsi="宋体" w:cs="宋体"/>
                <w:color w:val="000000"/>
                <w:kern w:val="0"/>
                <w:sz w:val="20"/>
                <w:szCs w:val="20"/>
                <w:highlight w:val="none"/>
              </w:rPr>
              <w:t>得分</w:t>
            </w:r>
          </w:p>
        </w:tc>
      </w:tr>
      <w:tr>
        <w:tblPrEx>
          <w:tblCellMar>
            <w:top w:w="0" w:type="dxa"/>
            <w:left w:w="108" w:type="dxa"/>
            <w:bottom w:w="0" w:type="dxa"/>
            <w:right w:w="108" w:type="dxa"/>
          </w:tblCellMar>
        </w:tblPrEx>
        <w:trPr>
          <w:cantSplit/>
          <w:trHeight w:val="1196" w:hRule="atLeast"/>
        </w:trPr>
        <w:tc>
          <w:tcPr>
            <w:tcW w:w="401"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整体绩效目标实现情况（60）</w:t>
            </w:r>
          </w:p>
        </w:tc>
        <w:tc>
          <w:tcPr>
            <w:tcW w:w="463" w:type="pct"/>
            <w:vMerge w:val="restart"/>
            <w:tcBorders>
              <w:top w:val="single" w:color="auto" w:sz="4" w:space="0"/>
              <w:left w:val="nil"/>
              <w:right w:val="single" w:color="auto" w:sz="4" w:space="0"/>
            </w:tcBorders>
            <w:noWrap w:val="0"/>
            <w:vAlign w:val="center"/>
          </w:tcPr>
          <w:p>
            <w:pPr>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产出（30）</w:t>
            </w:r>
          </w:p>
        </w:tc>
        <w:tc>
          <w:tcPr>
            <w:tcW w:w="650" w:type="pct"/>
            <w:tcBorders>
              <w:top w:val="single" w:color="auto" w:sz="4" w:space="0"/>
              <w:left w:val="nil"/>
              <w:bottom w:val="single" w:color="auto" w:sz="4" w:space="0"/>
              <w:right w:val="single" w:color="auto" w:sz="4" w:space="0"/>
            </w:tcBorders>
            <w:noWrap w:val="0"/>
            <w:vAlign w:val="center"/>
          </w:tcPr>
          <w:p>
            <w:pPr>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指标1</w:t>
            </w:r>
          </w:p>
        </w:tc>
        <w:tc>
          <w:tcPr>
            <w:tcW w:w="703" w:type="pct"/>
            <w:tcBorders>
              <w:top w:val="single" w:color="auto" w:sz="4" w:space="0"/>
              <w:left w:val="nil"/>
              <w:bottom w:val="single" w:color="auto" w:sz="4" w:space="0"/>
              <w:right w:val="single" w:color="auto" w:sz="4" w:space="0"/>
            </w:tcBorders>
            <w:noWrap w:val="0"/>
            <w:vAlign w:val="center"/>
          </w:tcPr>
          <w:p>
            <w:pPr>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信息系统运维</w:t>
            </w:r>
          </w:p>
        </w:tc>
        <w:tc>
          <w:tcPr>
            <w:tcW w:w="899" w:type="pc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rPr>
              <w:t>信息系统的安全可靠稳定运行</w:t>
            </w:r>
          </w:p>
        </w:tc>
        <w:tc>
          <w:tcPr>
            <w:tcW w:w="920"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lang w:val="en-US" w:eastAsia="zh-CN"/>
              </w:rPr>
              <w:t>8</w:t>
            </w:r>
          </w:p>
        </w:tc>
        <w:tc>
          <w:tcPr>
            <w:tcW w:w="96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highlight w:val="none"/>
              </w:rPr>
            </w:pPr>
            <w:r>
              <w:rPr>
                <w:rFonts w:hint="eastAsia" w:ascii="宋体" w:hAnsi="宋体" w:cs="宋体"/>
                <w:color w:val="000000"/>
                <w:kern w:val="0"/>
                <w:sz w:val="20"/>
                <w:szCs w:val="20"/>
                <w:highlight w:val="none"/>
                <w:lang w:val="en-US" w:eastAsia="zh-CN"/>
              </w:rPr>
              <w:t>7</w:t>
            </w:r>
          </w:p>
        </w:tc>
      </w:tr>
      <w:tr>
        <w:tblPrEx>
          <w:tblCellMar>
            <w:top w:w="0" w:type="dxa"/>
            <w:left w:w="108" w:type="dxa"/>
            <w:bottom w:w="0" w:type="dxa"/>
            <w:right w:w="108" w:type="dxa"/>
          </w:tblCellMar>
        </w:tblPrEx>
        <w:trPr>
          <w:cantSplit/>
          <w:trHeight w:val="1130" w:hRule="atLeast"/>
        </w:trPr>
        <w:tc>
          <w:tcPr>
            <w:tcW w:w="401"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463" w:type="pct"/>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65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指标2</w:t>
            </w:r>
          </w:p>
        </w:tc>
        <w:tc>
          <w:tcPr>
            <w:tcW w:w="703" w:type="pct"/>
            <w:tcBorders>
              <w:top w:val="single" w:color="auto" w:sz="4" w:space="0"/>
              <w:left w:val="nil"/>
              <w:bottom w:val="single" w:color="auto" w:sz="4" w:space="0"/>
              <w:right w:val="single" w:color="auto" w:sz="4" w:space="0"/>
            </w:tcBorders>
            <w:noWrap w:val="0"/>
            <w:vAlign w:val="center"/>
          </w:tcPr>
          <w:p>
            <w:pPr>
              <w:jc w:val="center"/>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rPr>
              <w:t>课题研究类</w:t>
            </w:r>
          </w:p>
        </w:tc>
        <w:tc>
          <w:tcPr>
            <w:tcW w:w="899" w:type="pc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rPr>
              <w:t>为机构编制工作的优化、协同、高效原则提供支撑</w:t>
            </w:r>
          </w:p>
        </w:tc>
        <w:tc>
          <w:tcPr>
            <w:tcW w:w="92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lang w:val="en-US" w:eastAsia="zh-CN"/>
              </w:rPr>
              <w:t>8</w:t>
            </w:r>
          </w:p>
        </w:tc>
        <w:tc>
          <w:tcPr>
            <w:tcW w:w="960"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highlight w:val="none"/>
              </w:rPr>
            </w:pPr>
            <w:r>
              <w:rPr>
                <w:rFonts w:hint="eastAsia" w:ascii="宋体" w:hAnsi="宋体" w:cs="宋体"/>
                <w:color w:val="000000"/>
                <w:kern w:val="0"/>
                <w:sz w:val="20"/>
                <w:szCs w:val="20"/>
                <w:highlight w:val="none"/>
                <w:lang w:val="en-US" w:eastAsia="zh-CN"/>
              </w:rPr>
              <w:t>7</w:t>
            </w:r>
          </w:p>
        </w:tc>
      </w:tr>
      <w:tr>
        <w:tblPrEx>
          <w:tblCellMar>
            <w:top w:w="0" w:type="dxa"/>
            <w:left w:w="108" w:type="dxa"/>
            <w:bottom w:w="0" w:type="dxa"/>
            <w:right w:w="108" w:type="dxa"/>
          </w:tblCellMar>
        </w:tblPrEx>
        <w:trPr>
          <w:cantSplit/>
          <w:trHeight w:val="1258" w:hRule="atLeast"/>
        </w:trPr>
        <w:tc>
          <w:tcPr>
            <w:tcW w:w="401"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463" w:type="pct"/>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650"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指标3</w:t>
            </w:r>
          </w:p>
        </w:tc>
        <w:tc>
          <w:tcPr>
            <w:tcW w:w="703" w:type="pct"/>
            <w:tcBorders>
              <w:top w:val="nil"/>
              <w:left w:val="nil"/>
              <w:bottom w:val="single" w:color="auto" w:sz="4" w:space="0"/>
              <w:right w:val="single" w:color="auto" w:sz="4" w:space="0"/>
            </w:tcBorders>
            <w:noWrap w:val="0"/>
            <w:vAlign w:val="center"/>
          </w:tcPr>
          <w:p>
            <w:pPr>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因公出国（境）类</w:t>
            </w:r>
          </w:p>
        </w:tc>
        <w:tc>
          <w:tcPr>
            <w:tcW w:w="899"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rPr>
              <w:t>提升北京城市管理精细化水平</w:t>
            </w:r>
          </w:p>
        </w:tc>
        <w:tc>
          <w:tcPr>
            <w:tcW w:w="92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lang w:val="en-US" w:eastAsia="zh-CN"/>
              </w:rPr>
              <w:t>7</w:t>
            </w:r>
          </w:p>
        </w:tc>
        <w:tc>
          <w:tcPr>
            <w:tcW w:w="960"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lang w:val="en-US" w:eastAsia="zh-CN"/>
              </w:rPr>
              <w:t>7</w:t>
            </w:r>
          </w:p>
        </w:tc>
      </w:tr>
      <w:tr>
        <w:tblPrEx>
          <w:tblCellMar>
            <w:top w:w="0" w:type="dxa"/>
            <w:left w:w="108" w:type="dxa"/>
            <w:bottom w:w="0" w:type="dxa"/>
            <w:right w:w="108" w:type="dxa"/>
          </w:tblCellMar>
        </w:tblPrEx>
        <w:trPr>
          <w:cantSplit/>
          <w:trHeight w:val="975" w:hRule="atLeast"/>
        </w:trPr>
        <w:tc>
          <w:tcPr>
            <w:tcW w:w="401"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463" w:type="pct"/>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650"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rPr>
              <w:t>指标</w:t>
            </w:r>
            <w:r>
              <w:rPr>
                <w:rFonts w:hint="eastAsia" w:ascii="宋体" w:hAnsi="宋体" w:cs="宋体"/>
                <w:color w:val="000000"/>
                <w:kern w:val="0"/>
                <w:sz w:val="20"/>
                <w:szCs w:val="20"/>
                <w:highlight w:val="none"/>
                <w:lang w:val="en-US" w:eastAsia="zh-CN"/>
              </w:rPr>
              <w:t>4</w:t>
            </w:r>
          </w:p>
        </w:tc>
        <w:tc>
          <w:tcPr>
            <w:tcW w:w="703"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rPr>
              <w:t>后勤综合保障服务经费</w:t>
            </w:r>
          </w:p>
        </w:tc>
        <w:tc>
          <w:tcPr>
            <w:tcW w:w="899"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rPr>
              <w:t>保障</w:t>
            </w:r>
            <w:r>
              <w:rPr>
                <w:rFonts w:hint="eastAsia" w:ascii="宋体" w:hAnsi="宋体" w:cs="宋体"/>
                <w:color w:val="000000"/>
                <w:kern w:val="0"/>
                <w:sz w:val="20"/>
                <w:szCs w:val="20"/>
                <w:highlight w:val="none"/>
                <w:lang w:eastAsia="zh-CN"/>
              </w:rPr>
              <w:t>部门</w:t>
            </w:r>
            <w:bookmarkStart w:id="12" w:name="_GoBack"/>
            <w:bookmarkEnd w:id="12"/>
            <w:r>
              <w:rPr>
                <w:rFonts w:hint="eastAsia" w:ascii="宋体" w:hAnsi="宋体" w:cs="宋体"/>
                <w:color w:val="000000"/>
                <w:kern w:val="0"/>
                <w:sz w:val="20"/>
                <w:szCs w:val="20"/>
                <w:highlight w:val="none"/>
                <w:lang w:eastAsia="zh-CN"/>
              </w:rPr>
              <w:t>基本后勤事务需求</w:t>
            </w:r>
          </w:p>
        </w:tc>
        <w:tc>
          <w:tcPr>
            <w:tcW w:w="92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lang w:val="en-US" w:eastAsia="zh-CN"/>
              </w:rPr>
              <w:t>7</w:t>
            </w:r>
          </w:p>
        </w:tc>
        <w:tc>
          <w:tcPr>
            <w:tcW w:w="960"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lang w:val="en-US" w:eastAsia="zh-CN"/>
              </w:rPr>
              <w:t>7</w:t>
            </w:r>
          </w:p>
        </w:tc>
      </w:tr>
      <w:tr>
        <w:tblPrEx>
          <w:tblCellMar>
            <w:top w:w="0" w:type="dxa"/>
            <w:left w:w="108" w:type="dxa"/>
            <w:bottom w:w="0" w:type="dxa"/>
            <w:right w:w="108" w:type="dxa"/>
          </w:tblCellMar>
        </w:tblPrEx>
        <w:trPr>
          <w:cantSplit/>
          <w:trHeight w:val="675" w:hRule="atLeast"/>
        </w:trPr>
        <w:tc>
          <w:tcPr>
            <w:tcW w:w="401"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463"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效果（30）</w:t>
            </w:r>
          </w:p>
        </w:tc>
        <w:tc>
          <w:tcPr>
            <w:tcW w:w="65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指标1</w:t>
            </w:r>
          </w:p>
        </w:tc>
        <w:tc>
          <w:tcPr>
            <w:tcW w:w="70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lang w:val="en-US" w:eastAsia="zh-CN"/>
              </w:rPr>
              <w:t>坚持政治引领，深入学习宣传贯彻党的二十大精神</w:t>
            </w:r>
          </w:p>
        </w:tc>
        <w:tc>
          <w:tcPr>
            <w:tcW w:w="89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lang w:val="en-US" w:eastAsia="zh-CN"/>
              </w:rPr>
              <w:t>完成</w:t>
            </w:r>
          </w:p>
        </w:tc>
        <w:tc>
          <w:tcPr>
            <w:tcW w:w="920"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lang w:val="en-US" w:eastAsia="zh-CN"/>
              </w:rPr>
              <w:t>8</w:t>
            </w:r>
          </w:p>
        </w:tc>
        <w:tc>
          <w:tcPr>
            <w:tcW w:w="960"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8</w:t>
            </w:r>
          </w:p>
        </w:tc>
      </w:tr>
      <w:tr>
        <w:tblPrEx>
          <w:tblCellMar>
            <w:top w:w="0" w:type="dxa"/>
            <w:left w:w="108" w:type="dxa"/>
            <w:bottom w:w="0" w:type="dxa"/>
            <w:right w:w="108" w:type="dxa"/>
          </w:tblCellMar>
        </w:tblPrEx>
        <w:trPr>
          <w:cantSplit/>
          <w:trHeight w:val="630" w:hRule="atLeast"/>
        </w:trPr>
        <w:tc>
          <w:tcPr>
            <w:tcW w:w="401"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46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65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指标2</w:t>
            </w:r>
          </w:p>
        </w:tc>
        <w:tc>
          <w:tcPr>
            <w:tcW w:w="703" w:type="pc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坚持党的全面领导，完善党对重大工作集中统一领导的体制机制</w:t>
            </w:r>
          </w:p>
        </w:tc>
        <w:tc>
          <w:tcPr>
            <w:tcW w:w="899"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lang w:val="en-US" w:eastAsia="zh-CN"/>
              </w:rPr>
              <w:t>完成</w:t>
            </w:r>
          </w:p>
        </w:tc>
        <w:tc>
          <w:tcPr>
            <w:tcW w:w="92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8</w:t>
            </w:r>
          </w:p>
        </w:tc>
        <w:tc>
          <w:tcPr>
            <w:tcW w:w="960"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8</w:t>
            </w:r>
          </w:p>
        </w:tc>
      </w:tr>
      <w:tr>
        <w:tblPrEx>
          <w:tblCellMar>
            <w:top w:w="0" w:type="dxa"/>
            <w:left w:w="108" w:type="dxa"/>
            <w:bottom w:w="0" w:type="dxa"/>
            <w:right w:w="108" w:type="dxa"/>
          </w:tblCellMar>
        </w:tblPrEx>
        <w:trPr>
          <w:cantSplit/>
          <w:trHeight w:val="690" w:hRule="atLeast"/>
        </w:trPr>
        <w:tc>
          <w:tcPr>
            <w:tcW w:w="401"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463"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650"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指标3</w:t>
            </w:r>
          </w:p>
        </w:tc>
        <w:tc>
          <w:tcPr>
            <w:tcW w:w="703"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坚持改革创新，加强对全市中心工作的机构编制服务保障</w:t>
            </w:r>
          </w:p>
        </w:tc>
        <w:tc>
          <w:tcPr>
            <w:tcW w:w="899"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lang w:val="en-US" w:eastAsia="zh-CN"/>
              </w:rPr>
              <w:t>完成</w:t>
            </w:r>
          </w:p>
        </w:tc>
        <w:tc>
          <w:tcPr>
            <w:tcW w:w="92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7</w:t>
            </w:r>
          </w:p>
        </w:tc>
        <w:tc>
          <w:tcPr>
            <w:tcW w:w="960" w:type="pct"/>
            <w:tcBorders>
              <w:top w:val="single" w:color="auto" w:sz="4" w:space="0"/>
              <w:left w:val="nil"/>
              <w:bottom w:val="single" w:color="auto" w:sz="4" w:space="0"/>
              <w:right w:val="nil"/>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7</w:t>
            </w:r>
          </w:p>
        </w:tc>
      </w:tr>
      <w:tr>
        <w:tblPrEx>
          <w:tblCellMar>
            <w:top w:w="0" w:type="dxa"/>
            <w:left w:w="108" w:type="dxa"/>
            <w:bottom w:w="0" w:type="dxa"/>
            <w:right w:w="108" w:type="dxa"/>
          </w:tblCellMar>
        </w:tblPrEx>
        <w:trPr>
          <w:cantSplit/>
          <w:trHeight w:val="675" w:hRule="atLeast"/>
        </w:trPr>
        <w:tc>
          <w:tcPr>
            <w:tcW w:w="401"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463"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65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rPr>
              <w:t>指标</w:t>
            </w:r>
            <w:r>
              <w:rPr>
                <w:rFonts w:hint="eastAsia" w:ascii="宋体" w:hAnsi="宋体" w:cs="宋体"/>
                <w:color w:val="000000"/>
                <w:kern w:val="0"/>
                <w:sz w:val="20"/>
                <w:szCs w:val="20"/>
                <w:highlight w:val="none"/>
                <w:lang w:val="en-US" w:eastAsia="zh-CN"/>
              </w:rPr>
              <w:t>4</w:t>
            </w:r>
          </w:p>
        </w:tc>
        <w:tc>
          <w:tcPr>
            <w:tcW w:w="70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坚持高质量发展，全面提升机构编制管理水平</w:t>
            </w:r>
          </w:p>
        </w:tc>
        <w:tc>
          <w:tcPr>
            <w:tcW w:w="89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lang w:val="en-US" w:eastAsia="zh-CN"/>
              </w:rPr>
              <w:t>完成</w:t>
            </w:r>
          </w:p>
        </w:tc>
        <w:tc>
          <w:tcPr>
            <w:tcW w:w="92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7</w:t>
            </w:r>
          </w:p>
        </w:tc>
        <w:tc>
          <w:tcPr>
            <w:tcW w:w="960"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7</w:t>
            </w:r>
          </w:p>
        </w:tc>
      </w:tr>
      <w:tr>
        <w:tblPrEx>
          <w:tblCellMar>
            <w:top w:w="0" w:type="dxa"/>
            <w:left w:w="108" w:type="dxa"/>
            <w:bottom w:w="0" w:type="dxa"/>
            <w:right w:w="108" w:type="dxa"/>
          </w:tblCellMar>
        </w:tblPrEx>
        <w:trPr>
          <w:cantSplit/>
          <w:trHeight w:val="487" w:hRule="atLeast"/>
        </w:trPr>
        <w:tc>
          <w:tcPr>
            <w:tcW w:w="5000" w:type="pct"/>
            <w:gridSpan w:val="7"/>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三</w:t>
            </w:r>
            <w:r>
              <w:rPr>
                <w:rFonts w:ascii="宋体" w:hAnsi="宋体" w:cs="宋体"/>
                <w:color w:val="000000"/>
                <w:kern w:val="0"/>
                <w:sz w:val="18"/>
                <w:szCs w:val="18"/>
                <w:highlight w:val="none"/>
              </w:rPr>
              <w:t>、</w:t>
            </w:r>
            <w:r>
              <w:rPr>
                <w:rFonts w:hint="eastAsia" w:ascii="宋体" w:hAnsi="宋体" w:cs="宋体"/>
                <w:color w:val="000000"/>
                <w:kern w:val="0"/>
                <w:sz w:val="20"/>
                <w:szCs w:val="20"/>
                <w:highlight w:val="none"/>
              </w:rPr>
              <w:t>预算管理情况（20分）</w:t>
            </w:r>
          </w:p>
        </w:tc>
      </w:tr>
      <w:tr>
        <w:tblPrEx>
          <w:tblCellMar>
            <w:top w:w="0" w:type="dxa"/>
            <w:left w:w="108" w:type="dxa"/>
            <w:bottom w:w="0" w:type="dxa"/>
            <w:right w:w="108" w:type="dxa"/>
          </w:tblCellMar>
        </w:tblPrEx>
        <w:trPr>
          <w:cantSplit/>
          <w:trHeight w:val="702" w:hRule="atLeast"/>
        </w:trPr>
        <w:tc>
          <w:tcPr>
            <w:tcW w:w="401"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一</w:t>
            </w:r>
            <w:r>
              <w:rPr>
                <w:rFonts w:ascii="宋体" w:hAnsi="宋体" w:cs="宋体"/>
                <w:color w:val="000000"/>
                <w:kern w:val="0"/>
                <w:sz w:val="20"/>
                <w:szCs w:val="20"/>
                <w:highlight w:val="none"/>
              </w:rPr>
              <w:t>级指标</w:t>
            </w:r>
          </w:p>
        </w:tc>
        <w:tc>
          <w:tcPr>
            <w:tcW w:w="46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二</w:t>
            </w:r>
            <w:r>
              <w:rPr>
                <w:rFonts w:ascii="宋体" w:hAnsi="宋体" w:cs="宋体"/>
                <w:color w:val="000000"/>
                <w:kern w:val="0"/>
                <w:sz w:val="20"/>
                <w:szCs w:val="20"/>
                <w:highlight w:val="none"/>
              </w:rPr>
              <w:t>级指标</w:t>
            </w:r>
          </w:p>
        </w:tc>
        <w:tc>
          <w:tcPr>
            <w:tcW w:w="65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三</w:t>
            </w:r>
            <w:r>
              <w:rPr>
                <w:rFonts w:ascii="宋体" w:hAnsi="宋体" w:cs="宋体"/>
                <w:color w:val="000000"/>
                <w:kern w:val="0"/>
                <w:sz w:val="20"/>
                <w:szCs w:val="20"/>
                <w:highlight w:val="none"/>
              </w:rPr>
              <w:t>级指标</w:t>
            </w:r>
          </w:p>
        </w:tc>
        <w:tc>
          <w:tcPr>
            <w:tcW w:w="70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指标</w:t>
            </w:r>
            <w:r>
              <w:rPr>
                <w:rFonts w:ascii="宋体" w:hAnsi="宋体" w:cs="宋体"/>
                <w:color w:val="000000"/>
                <w:kern w:val="0"/>
                <w:sz w:val="20"/>
                <w:szCs w:val="20"/>
                <w:highlight w:val="none"/>
              </w:rPr>
              <w:t>值</w:t>
            </w:r>
          </w:p>
        </w:tc>
        <w:tc>
          <w:tcPr>
            <w:tcW w:w="899"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完成</w:t>
            </w:r>
            <w:r>
              <w:rPr>
                <w:rFonts w:ascii="宋体" w:hAnsi="宋体" w:cs="宋体"/>
                <w:color w:val="000000"/>
                <w:kern w:val="0"/>
                <w:sz w:val="20"/>
                <w:szCs w:val="20"/>
                <w:highlight w:val="none"/>
              </w:rPr>
              <w:t>值</w:t>
            </w:r>
          </w:p>
        </w:tc>
        <w:tc>
          <w:tcPr>
            <w:tcW w:w="920"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分</w:t>
            </w:r>
            <w:r>
              <w:rPr>
                <w:rFonts w:ascii="宋体" w:hAnsi="宋体" w:cs="宋体"/>
                <w:color w:val="000000"/>
                <w:kern w:val="0"/>
                <w:sz w:val="20"/>
                <w:szCs w:val="20"/>
                <w:highlight w:val="none"/>
              </w:rPr>
              <w:t>值</w:t>
            </w:r>
          </w:p>
        </w:tc>
        <w:tc>
          <w:tcPr>
            <w:tcW w:w="960"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8"/>
                <w:szCs w:val="18"/>
                <w:highlight w:val="none"/>
              </w:rPr>
            </w:pPr>
            <w:r>
              <w:rPr>
                <w:rFonts w:hint="eastAsia" w:ascii="宋体" w:hAnsi="宋体" w:cs="宋体"/>
                <w:color w:val="000000"/>
                <w:kern w:val="0"/>
                <w:sz w:val="20"/>
                <w:szCs w:val="20"/>
                <w:highlight w:val="none"/>
              </w:rPr>
              <w:t>得</w:t>
            </w:r>
            <w:r>
              <w:rPr>
                <w:rFonts w:ascii="宋体" w:hAnsi="宋体" w:cs="宋体"/>
                <w:color w:val="000000"/>
                <w:kern w:val="0"/>
                <w:sz w:val="20"/>
                <w:szCs w:val="20"/>
                <w:highlight w:val="none"/>
              </w:rPr>
              <w:t>分</w:t>
            </w:r>
          </w:p>
        </w:tc>
      </w:tr>
      <w:tr>
        <w:tblPrEx>
          <w:tblCellMar>
            <w:top w:w="0" w:type="dxa"/>
            <w:left w:w="108" w:type="dxa"/>
            <w:bottom w:w="0" w:type="dxa"/>
            <w:right w:w="108" w:type="dxa"/>
          </w:tblCellMar>
        </w:tblPrEx>
        <w:trPr>
          <w:cantSplit/>
          <w:trHeight w:val="1230" w:hRule="atLeast"/>
        </w:trPr>
        <w:tc>
          <w:tcPr>
            <w:tcW w:w="401"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预算管理情况（20）</w:t>
            </w:r>
          </w:p>
        </w:tc>
        <w:tc>
          <w:tcPr>
            <w:tcW w:w="463"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财务管理（4）</w:t>
            </w:r>
          </w:p>
        </w:tc>
        <w:tc>
          <w:tcPr>
            <w:tcW w:w="65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财务管理制度健全性</w:t>
            </w:r>
          </w:p>
        </w:tc>
        <w:tc>
          <w:tcPr>
            <w:tcW w:w="70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rPr>
              <w:t>财务管理制度健全，执行有效</w:t>
            </w:r>
          </w:p>
        </w:tc>
        <w:tc>
          <w:tcPr>
            <w:tcW w:w="899"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财务管理制度健全，执行有效</w:t>
            </w:r>
          </w:p>
        </w:tc>
        <w:tc>
          <w:tcPr>
            <w:tcW w:w="920"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1</w:t>
            </w:r>
          </w:p>
        </w:tc>
        <w:tc>
          <w:tcPr>
            <w:tcW w:w="960"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8"/>
                <w:szCs w:val="18"/>
                <w:highlight w:val="none"/>
              </w:rPr>
            </w:pPr>
            <w:r>
              <w:rPr>
                <w:rFonts w:hint="eastAsia" w:ascii="宋体" w:hAnsi="宋体" w:cs="宋体"/>
                <w:color w:val="000000"/>
                <w:kern w:val="0"/>
                <w:sz w:val="20"/>
                <w:szCs w:val="20"/>
                <w:highlight w:val="none"/>
                <w:lang w:val="en-US" w:eastAsia="zh-CN"/>
              </w:rPr>
              <w:t>1</w:t>
            </w:r>
          </w:p>
        </w:tc>
      </w:tr>
      <w:tr>
        <w:tblPrEx>
          <w:tblCellMar>
            <w:top w:w="0" w:type="dxa"/>
            <w:left w:w="108" w:type="dxa"/>
            <w:bottom w:w="0" w:type="dxa"/>
            <w:right w:w="108" w:type="dxa"/>
          </w:tblCellMar>
        </w:tblPrEx>
        <w:trPr>
          <w:cantSplit/>
          <w:trHeight w:val="2220" w:hRule="atLeast"/>
        </w:trPr>
        <w:tc>
          <w:tcPr>
            <w:tcW w:w="401" w:type="pct"/>
            <w:vMerge w:val="continue"/>
            <w:tcBorders>
              <w:top w:val="single" w:color="auto" w:sz="4" w:space="0"/>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46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65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资金使用合规性和安全性</w:t>
            </w:r>
          </w:p>
        </w:tc>
        <w:tc>
          <w:tcPr>
            <w:tcW w:w="70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合规</w:t>
            </w:r>
          </w:p>
        </w:tc>
        <w:tc>
          <w:tcPr>
            <w:tcW w:w="899"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合规</w:t>
            </w:r>
          </w:p>
        </w:tc>
        <w:tc>
          <w:tcPr>
            <w:tcW w:w="920"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2</w:t>
            </w:r>
          </w:p>
        </w:tc>
        <w:tc>
          <w:tcPr>
            <w:tcW w:w="960"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8"/>
                <w:szCs w:val="18"/>
                <w:highlight w:val="none"/>
              </w:rPr>
            </w:pPr>
            <w:r>
              <w:rPr>
                <w:rFonts w:hint="eastAsia" w:ascii="宋体" w:hAnsi="宋体" w:cs="宋体"/>
                <w:color w:val="000000"/>
                <w:kern w:val="0"/>
                <w:sz w:val="20"/>
                <w:szCs w:val="20"/>
                <w:highlight w:val="none"/>
                <w:lang w:val="en-US" w:eastAsia="zh-CN"/>
              </w:rPr>
              <w:t>2</w:t>
            </w:r>
          </w:p>
        </w:tc>
      </w:tr>
      <w:tr>
        <w:tblPrEx>
          <w:tblCellMar>
            <w:top w:w="0" w:type="dxa"/>
            <w:left w:w="108" w:type="dxa"/>
            <w:bottom w:w="0" w:type="dxa"/>
            <w:right w:w="108" w:type="dxa"/>
          </w:tblCellMar>
        </w:tblPrEx>
        <w:trPr>
          <w:cantSplit/>
          <w:trHeight w:val="410" w:hRule="atLeast"/>
        </w:trPr>
        <w:tc>
          <w:tcPr>
            <w:tcW w:w="401"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463"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650"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会计基础信息完善性</w:t>
            </w:r>
          </w:p>
        </w:tc>
        <w:tc>
          <w:tcPr>
            <w:tcW w:w="703"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rPr>
              <w:t>完善</w:t>
            </w:r>
          </w:p>
        </w:tc>
        <w:tc>
          <w:tcPr>
            <w:tcW w:w="899"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rPr>
              <w:t>完善</w:t>
            </w:r>
          </w:p>
        </w:tc>
        <w:tc>
          <w:tcPr>
            <w:tcW w:w="920" w:type="pct"/>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1</w:t>
            </w:r>
          </w:p>
        </w:tc>
        <w:tc>
          <w:tcPr>
            <w:tcW w:w="960" w:type="pct"/>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8"/>
                <w:szCs w:val="18"/>
                <w:highlight w:val="none"/>
              </w:rPr>
            </w:pPr>
            <w:r>
              <w:rPr>
                <w:rFonts w:hint="eastAsia" w:ascii="宋体" w:hAnsi="宋体" w:cs="宋体"/>
                <w:color w:val="000000"/>
                <w:kern w:val="0"/>
                <w:sz w:val="20"/>
                <w:szCs w:val="20"/>
                <w:highlight w:val="none"/>
                <w:lang w:val="en-US" w:eastAsia="zh-CN"/>
              </w:rPr>
              <w:t>1</w:t>
            </w:r>
          </w:p>
        </w:tc>
      </w:tr>
      <w:tr>
        <w:tblPrEx>
          <w:tblCellMar>
            <w:top w:w="0" w:type="dxa"/>
            <w:left w:w="108" w:type="dxa"/>
            <w:bottom w:w="0" w:type="dxa"/>
            <w:right w:w="108" w:type="dxa"/>
          </w:tblCellMar>
        </w:tblPrEx>
        <w:trPr>
          <w:cantSplit/>
          <w:trHeight w:val="4320" w:hRule="atLeast"/>
        </w:trPr>
        <w:tc>
          <w:tcPr>
            <w:tcW w:w="401"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46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资产管理（4）</w:t>
            </w:r>
          </w:p>
        </w:tc>
        <w:tc>
          <w:tcPr>
            <w:tcW w:w="65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资产管理规范性</w:t>
            </w:r>
          </w:p>
        </w:tc>
        <w:tc>
          <w:tcPr>
            <w:tcW w:w="703"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严格按照资产管理制度规定执行</w:t>
            </w:r>
          </w:p>
        </w:tc>
        <w:tc>
          <w:tcPr>
            <w:tcW w:w="89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严格按照资产管理制度规定执行</w:t>
            </w:r>
          </w:p>
        </w:tc>
        <w:tc>
          <w:tcPr>
            <w:tcW w:w="92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4</w:t>
            </w:r>
          </w:p>
        </w:tc>
        <w:tc>
          <w:tcPr>
            <w:tcW w:w="96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highlight w:val="none"/>
              </w:rPr>
            </w:pPr>
            <w:r>
              <w:rPr>
                <w:rFonts w:hint="eastAsia" w:ascii="宋体" w:hAnsi="宋体" w:cs="宋体"/>
                <w:color w:val="000000"/>
                <w:kern w:val="0"/>
                <w:sz w:val="20"/>
                <w:szCs w:val="20"/>
                <w:highlight w:val="none"/>
                <w:lang w:val="en-US" w:eastAsia="zh-CN"/>
              </w:rPr>
              <w:t>4</w:t>
            </w:r>
          </w:p>
        </w:tc>
      </w:tr>
      <w:tr>
        <w:tblPrEx>
          <w:tblCellMar>
            <w:top w:w="0" w:type="dxa"/>
            <w:left w:w="108" w:type="dxa"/>
            <w:bottom w:w="0" w:type="dxa"/>
            <w:right w:w="108" w:type="dxa"/>
          </w:tblCellMar>
        </w:tblPrEx>
        <w:trPr>
          <w:cantSplit/>
          <w:trHeight w:val="3761" w:hRule="atLeast"/>
        </w:trPr>
        <w:tc>
          <w:tcPr>
            <w:tcW w:w="401"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46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绩效管理（4）</w:t>
            </w:r>
          </w:p>
        </w:tc>
        <w:tc>
          <w:tcPr>
            <w:tcW w:w="65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绩效管理情况</w:t>
            </w:r>
          </w:p>
        </w:tc>
        <w:tc>
          <w:tcPr>
            <w:tcW w:w="703"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全年按时完成绩效监控及绩效评价工作</w:t>
            </w:r>
          </w:p>
        </w:tc>
        <w:tc>
          <w:tcPr>
            <w:tcW w:w="899"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全年</w:t>
            </w:r>
            <w:r>
              <w:rPr>
                <w:rFonts w:hint="eastAsia" w:ascii="宋体" w:hAnsi="宋体" w:cs="宋体"/>
                <w:color w:val="000000"/>
                <w:kern w:val="0"/>
                <w:sz w:val="20"/>
                <w:szCs w:val="20"/>
                <w:highlight w:val="none"/>
                <w:lang w:val="en-US" w:eastAsia="zh-CN"/>
              </w:rPr>
              <w:t>基本</w:t>
            </w:r>
            <w:r>
              <w:rPr>
                <w:rFonts w:hint="eastAsia" w:ascii="宋体" w:hAnsi="宋体" w:cs="宋体"/>
                <w:color w:val="000000"/>
                <w:kern w:val="0"/>
                <w:sz w:val="20"/>
                <w:szCs w:val="20"/>
                <w:highlight w:val="none"/>
              </w:rPr>
              <w:t>按时完成绩效监控及绩效评价工作</w:t>
            </w:r>
          </w:p>
        </w:tc>
        <w:tc>
          <w:tcPr>
            <w:tcW w:w="92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4</w:t>
            </w:r>
          </w:p>
        </w:tc>
        <w:tc>
          <w:tcPr>
            <w:tcW w:w="96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highlight w:val="none"/>
              </w:rPr>
            </w:pPr>
            <w:r>
              <w:rPr>
                <w:rFonts w:hint="eastAsia" w:ascii="宋体" w:hAnsi="宋体" w:cs="宋体"/>
                <w:color w:val="000000"/>
                <w:kern w:val="0"/>
                <w:sz w:val="20"/>
                <w:szCs w:val="20"/>
                <w:highlight w:val="none"/>
                <w:lang w:val="en-US" w:eastAsia="zh-CN"/>
              </w:rPr>
              <w:t>3</w:t>
            </w:r>
          </w:p>
        </w:tc>
      </w:tr>
      <w:tr>
        <w:tblPrEx>
          <w:tblCellMar>
            <w:top w:w="0" w:type="dxa"/>
            <w:left w:w="108" w:type="dxa"/>
            <w:bottom w:w="0" w:type="dxa"/>
            <w:right w:w="108" w:type="dxa"/>
          </w:tblCellMar>
        </w:tblPrEx>
        <w:trPr>
          <w:cantSplit/>
          <w:trHeight w:val="394" w:hRule="atLeast"/>
        </w:trPr>
        <w:tc>
          <w:tcPr>
            <w:tcW w:w="401"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46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rPr>
              <w:t>指标</w:t>
            </w:r>
          </w:p>
        </w:tc>
        <w:tc>
          <w:tcPr>
            <w:tcW w:w="1354" w:type="pct"/>
            <w:gridSpan w:val="2"/>
            <w:tcBorders>
              <w:top w:val="single" w:color="auto" w:sz="4" w:space="0"/>
              <w:left w:val="nil"/>
              <w:bottom w:val="single" w:color="auto" w:sz="4" w:space="0"/>
              <w:right w:val="single" w:color="000000"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20</w:t>
            </w:r>
            <w:r>
              <w:rPr>
                <w:rFonts w:hint="eastAsia" w:ascii="宋体" w:hAnsi="宋体" w:cs="宋体"/>
                <w:color w:val="000000"/>
                <w:kern w:val="0"/>
                <w:sz w:val="20"/>
                <w:szCs w:val="20"/>
                <w:highlight w:val="none"/>
                <w:lang w:val="en-US" w:eastAsia="zh-CN"/>
              </w:rPr>
              <w:t>23</w:t>
            </w:r>
            <w:r>
              <w:rPr>
                <w:rFonts w:hint="eastAsia" w:ascii="宋体" w:hAnsi="宋体" w:cs="宋体"/>
                <w:color w:val="000000"/>
                <w:kern w:val="0"/>
                <w:sz w:val="20"/>
                <w:szCs w:val="20"/>
                <w:highlight w:val="none"/>
              </w:rPr>
              <w:t>年</w:t>
            </w:r>
          </w:p>
        </w:tc>
        <w:tc>
          <w:tcPr>
            <w:tcW w:w="899"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202</w:t>
            </w:r>
            <w:r>
              <w:rPr>
                <w:rFonts w:hint="eastAsia" w:ascii="宋体" w:hAnsi="宋体" w:cs="宋体"/>
                <w:color w:val="000000"/>
                <w:kern w:val="0"/>
                <w:sz w:val="20"/>
                <w:szCs w:val="20"/>
                <w:highlight w:val="none"/>
                <w:lang w:val="en-US" w:eastAsia="zh-CN"/>
              </w:rPr>
              <w:t>4</w:t>
            </w:r>
            <w:r>
              <w:rPr>
                <w:rFonts w:hint="eastAsia" w:ascii="宋体" w:hAnsi="宋体" w:cs="宋体"/>
                <w:color w:val="000000"/>
                <w:kern w:val="0"/>
                <w:sz w:val="20"/>
                <w:szCs w:val="20"/>
                <w:highlight w:val="none"/>
              </w:rPr>
              <w:t>年</w:t>
            </w:r>
          </w:p>
        </w:tc>
        <w:tc>
          <w:tcPr>
            <w:tcW w:w="92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分值</w:t>
            </w:r>
          </w:p>
        </w:tc>
        <w:tc>
          <w:tcPr>
            <w:tcW w:w="960" w:type="pct"/>
            <w:tcBorders>
              <w:top w:val="single" w:color="auto" w:sz="4" w:space="0"/>
              <w:left w:val="nil"/>
              <w:bottom w:val="single" w:color="auto" w:sz="4" w:space="0"/>
              <w:right w:val="single" w:color="auto" w:sz="4" w:space="0"/>
            </w:tcBorders>
            <w:noWrap w:val="0"/>
            <w:vAlign w:val="center"/>
          </w:tcPr>
          <w:p>
            <w:pPr>
              <w:widowControl/>
              <w:jc w:val="center"/>
              <w:rPr>
                <w:rFonts w:eastAsia="Times New Roman"/>
                <w:kern w:val="0"/>
                <w:sz w:val="20"/>
                <w:szCs w:val="20"/>
                <w:highlight w:val="none"/>
              </w:rPr>
            </w:pPr>
            <w:r>
              <w:rPr>
                <w:rFonts w:hint="eastAsia" w:ascii="宋体" w:hAnsi="宋体" w:cs="宋体"/>
                <w:color w:val="000000"/>
                <w:kern w:val="0"/>
                <w:sz w:val="20"/>
                <w:szCs w:val="20"/>
                <w:highlight w:val="none"/>
              </w:rPr>
              <w:t>得分</w:t>
            </w:r>
          </w:p>
        </w:tc>
      </w:tr>
      <w:tr>
        <w:tblPrEx>
          <w:tblCellMar>
            <w:top w:w="0" w:type="dxa"/>
            <w:left w:w="108" w:type="dxa"/>
            <w:bottom w:w="0" w:type="dxa"/>
            <w:right w:w="108" w:type="dxa"/>
          </w:tblCellMar>
        </w:tblPrEx>
        <w:trPr>
          <w:cantSplit/>
          <w:trHeight w:val="2229" w:hRule="atLeast"/>
        </w:trPr>
        <w:tc>
          <w:tcPr>
            <w:tcW w:w="401"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463" w:type="pct"/>
            <w:tcBorders>
              <w:top w:val="nil"/>
              <w:left w:val="nil"/>
              <w:bottom w:val="single" w:color="auto" w:sz="4" w:space="0"/>
              <w:right w:val="single" w:color="auto" w:sz="4" w:space="0"/>
            </w:tcBorders>
            <w:noWrap w:val="0"/>
            <w:vAlign w:val="center"/>
          </w:tcPr>
          <w:p>
            <w:pPr>
              <w:widowControl/>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结转结余率（4）</w:t>
            </w:r>
          </w:p>
        </w:tc>
        <w:tc>
          <w:tcPr>
            <w:tcW w:w="1354" w:type="pct"/>
            <w:gridSpan w:val="2"/>
            <w:tcBorders>
              <w:top w:val="single" w:color="auto" w:sz="4" w:space="0"/>
              <w:left w:val="nil"/>
              <w:bottom w:val="single" w:color="auto" w:sz="4" w:space="0"/>
              <w:right w:val="single" w:color="000000" w:sz="4" w:space="0"/>
            </w:tcBorders>
            <w:noWrap w:val="0"/>
            <w:vAlign w:val="center"/>
          </w:tcPr>
          <w:p>
            <w:pPr>
              <w:widowControl/>
              <w:jc w:val="center"/>
              <w:rPr>
                <w:rFonts w:hint="eastAsia"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lang w:val="en-US" w:eastAsia="zh-CN"/>
              </w:rPr>
              <w:t>3.80%</w:t>
            </w:r>
          </w:p>
        </w:tc>
        <w:tc>
          <w:tcPr>
            <w:tcW w:w="899"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4.64%</w:t>
            </w:r>
          </w:p>
        </w:tc>
        <w:tc>
          <w:tcPr>
            <w:tcW w:w="920"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4</w:t>
            </w:r>
          </w:p>
        </w:tc>
        <w:tc>
          <w:tcPr>
            <w:tcW w:w="960"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highlight w:val="none"/>
              </w:rPr>
            </w:pPr>
            <w:r>
              <w:rPr>
                <w:rFonts w:hint="eastAsia" w:ascii="宋体" w:hAnsi="宋体" w:cs="宋体"/>
                <w:color w:val="000000"/>
                <w:kern w:val="0"/>
                <w:sz w:val="20"/>
                <w:szCs w:val="20"/>
                <w:highlight w:val="none"/>
                <w:lang w:val="en-US" w:eastAsia="zh-CN"/>
              </w:rPr>
              <w:t>3.66</w:t>
            </w:r>
          </w:p>
        </w:tc>
      </w:tr>
      <w:tr>
        <w:tblPrEx>
          <w:tblCellMar>
            <w:top w:w="0" w:type="dxa"/>
            <w:left w:w="108" w:type="dxa"/>
            <w:bottom w:w="0" w:type="dxa"/>
            <w:right w:w="108" w:type="dxa"/>
          </w:tblCellMar>
        </w:tblPrEx>
        <w:trPr>
          <w:cantSplit/>
          <w:trHeight w:val="981" w:hRule="atLeast"/>
        </w:trPr>
        <w:tc>
          <w:tcPr>
            <w:tcW w:w="401"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463" w:type="pct"/>
            <w:tcBorders>
              <w:top w:val="nil"/>
              <w:left w:val="nil"/>
              <w:bottom w:val="single" w:color="auto" w:sz="4" w:space="0"/>
              <w:right w:val="single" w:color="auto" w:sz="4" w:space="0"/>
            </w:tcBorders>
            <w:noWrap w:val="0"/>
            <w:vAlign w:val="center"/>
          </w:tcPr>
          <w:p>
            <w:pPr>
              <w:widowControl/>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部门预决算差异率（4）</w:t>
            </w:r>
          </w:p>
        </w:tc>
        <w:tc>
          <w:tcPr>
            <w:tcW w:w="1354" w:type="pct"/>
            <w:gridSpan w:val="2"/>
            <w:tcBorders>
              <w:top w:val="single" w:color="auto" w:sz="4" w:space="0"/>
              <w:left w:val="nil"/>
              <w:bottom w:val="single" w:color="auto" w:sz="4" w:space="0"/>
              <w:right w:val="nil"/>
            </w:tcBorders>
            <w:noWrap w:val="0"/>
            <w:vAlign w:val="center"/>
          </w:tcPr>
          <w:p>
            <w:pPr>
              <w:widowControl/>
              <w:jc w:val="center"/>
              <w:rPr>
                <w:rFonts w:hint="eastAsia"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lang w:val="en-US" w:eastAsia="zh-CN"/>
              </w:rPr>
              <w:t>4.03%</w:t>
            </w:r>
          </w:p>
        </w:tc>
        <w:tc>
          <w:tcPr>
            <w:tcW w:w="899" w:type="pct"/>
            <w:tcBorders>
              <w:top w:val="nil"/>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6.72%</w:t>
            </w:r>
          </w:p>
        </w:tc>
        <w:tc>
          <w:tcPr>
            <w:tcW w:w="920"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4</w:t>
            </w:r>
          </w:p>
        </w:tc>
        <w:tc>
          <w:tcPr>
            <w:tcW w:w="960"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highlight w:val="none"/>
              </w:rPr>
            </w:pPr>
            <w:r>
              <w:rPr>
                <w:rFonts w:hint="eastAsia" w:ascii="宋体" w:hAnsi="宋体" w:cs="宋体"/>
                <w:color w:val="000000"/>
                <w:kern w:val="0"/>
                <w:sz w:val="20"/>
                <w:szCs w:val="20"/>
                <w:highlight w:val="none"/>
                <w:lang w:val="en-US" w:eastAsia="zh-CN"/>
              </w:rPr>
              <w:t>4</w:t>
            </w:r>
          </w:p>
        </w:tc>
      </w:tr>
      <w:tr>
        <w:tblPrEx>
          <w:tblCellMar>
            <w:top w:w="0" w:type="dxa"/>
            <w:left w:w="108" w:type="dxa"/>
            <w:bottom w:w="0" w:type="dxa"/>
            <w:right w:w="108" w:type="dxa"/>
          </w:tblCellMar>
        </w:tblPrEx>
        <w:trPr>
          <w:cantSplit/>
          <w:trHeight w:val="484" w:hRule="atLeast"/>
        </w:trPr>
        <w:tc>
          <w:tcPr>
            <w:tcW w:w="3118" w:type="pct"/>
            <w:gridSpan w:val="5"/>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合计</w:t>
            </w:r>
          </w:p>
        </w:tc>
        <w:tc>
          <w:tcPr>
            <w:tcW w:w="920"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100</w:t>
            </w:r>
          </w:p>
        </w:tc>
        <w:tc>
          <w:tcPr>
            <w:tcW w:w="960" w:type="pct"/>
            <w:tcBorders>
              <w:top w:val="nil"/>
              <w:left w:val="nil"/>
              <w:bottom w:val="single" w:color="auto" w:sz="4" w:space="0"/>
              <w:right w:val="single" w:color="000000" w:sz="4" w:space="0"/>
            </w:tcBorders>
            <w:noWrap w:val="0"/>
            <w:vAlign w:val="center"/>
          </w:tcPr>
          <w:p>
            <w:pPr>
              <w:widowControl/>
              <w:jc w:val="center"/>
              <w:rPr>
                <w:rFonts w:hint="eastAsia" w:ascii="宋体" w:hAnsi="宋体" w:eastAsia="宋体" w:cs="宋体"/>
                <w:color w:val="000000"/>
                <w:kern w:val="0"/>
                <w:sz w:val="18"/>
                <w:szCs w:val="18"/>
                <w:highlight w:val="none"/>
                <w:lang w:eastAsia="zh-CN"/>
              </w:rPr>
            </w:pPr>
            <w:r>
              <w:rPr>
                <w:rFonts w:hint="eastAsia" w:ascii="宋体" w:hAnsi="宋体" w:cs="宋体"/>
                <w:color w:val="000000"/>
                <w:kern w:val="0"/>
                <w:sz w:val="20"/>
                <w:szCs w:val="20"/>
                <w:highlight w:val="none"/>
                <w:lang w:val="en-US" w:eastAsia="zh-CN"/>
              </w:rPr>
              <w:t>95.73</w:t>
            </w:r>
          </w:p>
        </w:tc>
      </w:tr>
    </w:tbl>
    <w:p>
      <w:pPr>
        <w:pStyle w:val="2"/>
        <w:ind w:firstLine="0" w:firstLineChars="0"/>
        <w:rPr>
          <w:rFonts w:hint="eastAsia" w:ascii="方正黑体_GBK" w:hAnsi="方正黑体_GBK" w:eastAsia="方正黑体_GBK" w:cs="方正黑体_GBK"/>
          <w:sz w:val="32"/>
          <w:highlight w:val="none"/>
          <w:lang w:eastAsia="zh-CN"/>
        </w:rPr>
      </w:pPr>
    </w:p>
    <w:p>
      <w:pPr>
        <w:pStyle w:val="2"/>
        <w:rPr>
          <w:rFonts w:hint="eastAsia" w:ascii="方正黑体_GBK" w:hAnsi="方正黑体_GBK" w:eastAsia="方正黑体_GBK" w:cs="方正黑体_GBK"/>
          <w:sz w:val="32"/>
          <w:highlight w:val="none"/>
          <w:lang w:eastAsia="zh-CN"/>
        </w:rPr>
      </w:pPr>
    </w:p>
    <w:p>
      <w:pPr>
        <w:pStyle w:val="2"/>
        <w:rPr>
          <w:rFonts w:hint="eastAsia" w:ascii="方正黑体_GBK" w:hAnsi="方正黑体_GBK" w:eastAsia="方正黑体_GBK" w:cs="方正黑体_GBK"/>
          <w:sz w:val="32"/>
          <w:highlight w:val="none"/>
          <w:lang w:eastAsia="zh-CN"/>
        </w:rPr>
      </w:pPr>
    </w:p>
    <w:p>
      <w:pPr>
        <w:pStyle w:val="2"/>
        <w:rPr>
          <w:rFonts w:hint="eastAsia" w:ascii="方正黑体_GBK" w:hAnsi="方正黑体_GBK" w:eastAsia="方正黑体_GBK" w:cs="方正黑体_GBK"/>
          <w:sz w:val="32"/>
          <w:highlight w:val="none"/>
          <w:lang w:eastAsia="zh-CN"/>
        </w:rPr>
      </w:pPr>
    </w:p>
    <w:p>
      <w:pPr>
        <w:pStyle w:val="2"/>
        <w:rPr>
          <w:rFonts w:hint="default" w:ascii="方正黑体_GBK" w:hAnsi="方正黑体_GBK" w:eastAsia="方正黑体_GBK" w:cs="方正黑体_GBK"/>
          <w:sz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0" w:lineRule="exact"/>
        <w:textAlignment w:val="auto"/>
        <w:rPr>
          <w:rFonts w:hint="eastAsia" w:ascii="方正小标宋简体" w:eastAsia="方正小标宋简体"/>
          <w:sz w:val="36"/>
          <w:szCs w:val="36"/>
          <w:highlight w:val="none"/>
        </w:rPr>
      </w:pPr>
    </w:p>
    <w:p>
      <w:pPr>
        <w:rPr>
          <w:highlight w:val="none"/>
        </w:rPr>
      </w:pPr>
    </w:p>
    <w:sectPr>
      <w:footerReference r:id="rId6" w:type="default"/>
      <w:pgSz w:w="16838" w:h="11906" w:orient="landscape"/>
      <w:pgMar w:top="1800" w:right="1440" w:bottom="1800" w:left="144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CAGKDB+CESI_FS_GB18030"/>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jc w:val="center"/>
      <w:rPr>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jc w:val="center"/>
      <w:rPr>
        <w:sz w:val="21"/>
        <w:szCs w:val="21"/>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hgNOOMgIAAGEEAAAOAAAAZHJz&#10;L2Uyb0RvYy54bWytVM2O0zAQviPxDpbvNGkrVlXVdFW2KkKq2JUK4uw6ThPJf7LdJuUB4A04ceHO&#10;c/U59nN+umjhsAcuztgz/sbfNzNZ3DZKkpNwvjI6o+NRSonQ3OSVPmT086fNmxklPjCdM2m0yOhZ&#10;eHq7fP1qUdu5mJjSyFw4AhDt57XNaBmCnSeJ56VQzI+MFRrOwjjFArbukOSO1UBXMpmk6U1SG5db&#10;Z7jwHqfrzkl7RPcSQFMUFRdrw49K6NChOiFZACVfVtbTZfvaohA83BeFF4HIjIJpaFckgb2Pa7Jc&#10;sPnBMVtWvH8Ce8kTnnFSrNJIeoVas8DI0VV/QamKO+NNEUbcqKQj0ioCFuP0mTa7klnRcoHU3l5F&#10;9/8Pln88PThS5RmdUqKZQsEvP75ffv6+/PpGplGe2vo5onYWcaF5Zxo0zXDucRhZN4VT8Qs+BH6I&#10;e76KK5pAeLw0m8xmKVwcvmED/OTpunU+vBdGkWhk1KF6rajstPWhCx1CYjZtNpWUbQWlJnVGb6Zv&#10;0/bC1QNwqZEjkugeG63Q7Jue2d7kZxBzpusMb/mmQvIt8+GBObQCHoxhCfdYCmmQxPQWJaVxX/91&#10;HuNRIXgpqdFaGdWYJErkB43KATAMhhuM/WDoo7oz6NUxhtDy1sQFF+RgFs6oL5igVcwBF9McmTIa&#10;BvMudO2NCeRitWqDjtZVh7K7gL6zLGz1zvKYJgrp7eoYIGarcRSoU6XXDZ3XVqmfktjaf+7bqKc/&#10;w/IR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UAAAACACHTuJAihRmPNEAAACUAQAACwAAAAAA&#10;AAABACAAAAC3AwAAX3JlbHMvLnJlbHNQSwECFAAUAAAACACHTuJAs0lY7tAAAAAFAQAADwAAAAAA&#10;AAABACAAAAA4AAAAZHJzL2Rvd25yZXYueG1sUEsBAhQAFAAAAAgAh07iQOGA044yAgAAYQQAAA4A&#10;AAAAAAAAAQAgAAAANQEAAGRycy9lMm9Eb2MueG1sUEsBAhQACgAAAAAAh07iQAAAAAAAAAAAAAAA&#10;AAQAAAAAAAAAAAAQAAAAFgAAAGRycy9QSwECFAAKAAAAAACHTuJAAAAAAAAAAAAAAAAABgAAAAAA&#10;AAAAABAAAACTAwAAX3JlbHMvUEsFBgAAAAAGAAYAWQEAANkFA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kgka0MQIAAGEEAAAOAAAAZHJz&#10;L2Uyb0RvYy54bWytVEuOEzEQ3SNxB8t70kkQoyhKZxQmCkKKmJECYu243WlL/sl20h0OADdgxYY9&#10;58o5eO5PBg0sZsHGXXaVX/m9qurFbaMVOQkfpDU5nYzGlAjDbSHNIaefPm5ezSgJkZmCKWtETs8i&#10;0NvlyxeL2s3F1FZWFcITgJgwr11OqxjdPMsCr4RmYWSdMHCW1msWsfWHrPCsBrpW2XQ8vslq6wvn&#10;LRch4HTdOWmP6J8DaMtScrG2/KiFiR2qF4pFUAqVdIEu29eWpeDxviyDiETlFExjuyIJ7H1as+WC&#10;zQ+euUry/gnsOU94wkkzaZD0CrVmkZGjl39Bacm9DbaMI2511hFpFQGLyfiJNruKOdFygdTBXUUP&#10;/w+Wfzg9eCKLnE4pMUyj4Jfv3y4/fl1+fiXTJE/twhxRO4e42Ly1DZpmOA84TKyb0uv0BR8CP8Q9&#10;X8UVTSQ8XZpNZ7MxXBy+YQP87PG68yG+E1aTZOTUo3qtqOy0DbELHUJSNmM3Uqm2gsqQOqc3r9+M&#10;2wtXD8CVQY5EontssmKzb3pme1ucQczbrjOC4xuJ5FsW4gPzaAU8GMMS77GUyiKJ7S1KKuu//Os8&#10;xaNC8FJSo7VyajBJlKj3BpUDYBwMPxj7wTBHfWfRqxMMoeOtiQs+qsEsvdWfMUGrlAMuZjgy5TQO&#10;5l3s2hsTyMVq1QYdnZeHqruAvnMsbs3O8ZQmCRnc6hghZqtxEqhTpdcNnddWqZ+S1Np/7tuoxz/D&#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BQAAAAIAIdO4kCKFGY80QAAAJQBAAALAAAAAAAA&#10;AAEAIAAAALYDAABfcmVscy8ucmVsc1BLAQIUABQAAAAIAIdO4kCzSVju0AAAAAUBAAAPAAAAAAAA&#10;AAEAIAAAADgAAABkcnMvZG93bnJldi54bWxQSwECFAAUAAAACACHTuJAJIJGtDECAABhBAAADgAA&#10;AAAAAAABACAAAAA1AQAAZHJzL2Uyb0RvYy54bWxQSwECFAAKAAAAAACHTuJAAAAAAAAAAAAAAAAA&#10;BAAAAAAAAAAAABAAAAAWAAAAZHJzL1BLAQIUAAoAAAAAAIdO4kAAAAAAAAAAAAAAAAAGAAAAAAAA&#10;AAAAEAAAAJIDAABfcmVscy9QSwUGAAAAAAYABgBZAQAA2AU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3</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rFonts w:hint="eastAsia" w:eastAsia="宋体"/>
        <w:lang w:eastAsia="zh-CN"/>
      </w:rP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张腾">
    <w15:presenceInfo w15:providerId="None" w15:userId="张腾"/>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yN2YzZTNiMDBjZGZlNWM2ZDBmMmM1NmQ1NDlmOGUifQ=="/>
  </w:docVars>
  <w:rsids>
    <w:rsidRoot w:val="0F4C18E9"/>
    <w:rsid w:val="03551B31"/>
    <w:rsid w:val="04ED7DD8"/>
    <w:rsid w:val="05791EDF"/>
    <w:rsid w:val="061628EB"/>
    <w:rsid w:val="06336531"/>
    <w:rsid w:val="09B86F34"/>
    <w:rsid w:val="0A5F5B47"/>
    <w:rsid w:val="0B8EE5D9"/>
    <w:rsid w:val="0BCC25C3"/>
    <w:rsid w:val="0F4C18E9"/>
    <w:rsid w:val="0FC6075F"/>
    <w:rsid w:val="13F60E66"/>
    <w:rsid w:val="150A6E93"/>
    <w:rsid w:val="16214B09"/>
    <w:rsid w:val="183A328A"/>
    <w:rsid w:val="18420856"/>
    <w:rsid w:val="187622AE"/>
    <w:rsid w:val="19055FA5"/>
    <w:rsid w:val="1A02029D"/>
    <w:rsid w:val="27701EAB"/>
    <w:rsid w:val="27F748D3"/>
    <w:rsid w:val="290F02E0"/>
    <w:rsid w:val="2B3B360F"/>
    <w:rsid w:val="2BFB0F06"/>
    <w:rsid w:val="2C884632"/>
    <w:rsid w:val="2E3B2352"/>
    <w:rsid w:val="2F481C87"/>
    <w:rsid w:val="2FE82075"/>
    <w:rsid w:val="2FF727D7"/>
    <w:rsid w:val="33105381"/>
    <w:rsid w:val="33F970E2"/>
    <w:rsid w:val="343D7E94"/>
    <w:rsid w:val="344008D1"/>
    <w:rsid w:val="3A3B7187"/>
    <w:rsid w:val="3D9F6818"/>
    <w:rsid w:val="3EED3710"/>
    <w:rsid w:val="3F8BBB0A"/>
    <w:rsid w:val="3FBA4B99"/>
    <w:rsid w:val="3FBFDAC3"/>
    <w:rsid w:val="3FCFE146"/>
    <w:rsid w:val="3FD67F78"/>
    <w:rsid w:val="3FEF7491"/>
    <w:rsid w:val="3FF40BD9"/>
    <w:rsid w:val="4314683C"/>
    <w:rsid w:val="441822E7"/>
    <w:rsid w:val="461E3223"/>
    <w:rsid w:val="46FF5F5D"/>
    <w:rsid w:val="476B6BD2"/>
    <w:rsid w:val="49747FC0"/>
    <w:rsid w:val="4A2422FB"/>
    <w:rsid w:val="4DFBD026"/>
    <w:rsid w:val="507204ED"/>
    <w:rsid w:val="51FF4395"/>
    <w:rsid w:val="52B40FB7"/>
    <w:rsid w:val="52D27B05"/>
    <w:rsid w:val="55F66200"/>
    <w:rsid w:val="56F640AD"/>
    <w:rsid w:val="59A948AF"/>
    <w:rsid w:val="5BFF25A3"/>
    <w:rsid w:val="5C82259C"/>
    <w:rsid w:val="5CF714B0"/>
    <w:rsid w:val="5F71471F"/>
    <w:rsid w:val="5FACDDA9"/>
    <w:rsid w:val="5FCD5B49"/>
    <w:rsid w:val="62191D9B"/>
    <w:rsid w:val="62E8EE42"/>
    <w:rsid w:val="63E1404C"/>
    <w:rsid w:val="649B069F"/>
    <w:rsid w:val="694A3FCB"/>
    <w:rsid w:val="695D5F23"/>
    <w:rsid w:val="6B3A61F4"/>
    <w:rsid w:val="6BF3A327"/>
    <w:rsid w:val="6BFF7765"/>
    <w:rsid w:val="6CFFBCAF"/>
    <w:rsid w:val="6E4967BA"/>
    <w:rsid w:val="6E6B6BB0"/>
    <w:rsid w:val="6F726BC5"/>
    <w:rsid w:val="71FFE526"/>
    <w:rsid w:val="74485A21"/>
    <w:rsid w:val="74DB4EF0"/>
    <w:rsid w:val="75AA6CA0"/>
    <w:rsid w:val="75FF1F74"/>
    <w:rsid w:val="776340CC"/>
    <w:rsid w:val="77F30511"/>
    <w:rsid w:val="77FF461B"/>
    <w:rsid w:val="798D4602"/>
    <w:rsid w:val="7B8A78DC"/>
    <w:rsid w:val="7BAFA122"/>
    <w:rsid w:val="7BDFF7A0"/>
    <w:rsid w:val="7D6F92C2"/>
    <w:rsid w:val="7E2FD1D7"/>
    <w:rsid w:val="7E4C76AB"/>
    <w:rsid w:val="7EEB62E6"/>
    <w:rsid w:val="7F39F1C7"/>
    <w:rsid w:val="7F7FDDE1"/>
    <w:rsid w:val="7FC543CA"/>
    <w:rsid w:val="7FF5AE42"/>
    <w:rsid w:val="7FF5E4EE"/>
    <w:rsid w:val="7FF6497A"/>
    <w:rsid w:val="7FF7F4B0"/>
    <w:rsid w:val="9FFFF540"/>
    <w:rsid w:val="B7B9E3BB"/>
    <w:rsid w:val="BDBB1180"/>
    <w:rsid w:val="BFD35942"/>
    <w:rsid w:val="BFEC466C"/>
    <w:rsid w:val="BFF70218"/>
    <w:rsid w:val="CE7719CB"/>
    <w:rsid w:val="D55BCDA6"/>
    <w:rsid w:val="D9BC56CA"/>
    <w:rsid w:val="DA3F6294"/>
    <w:rsid w:val="E69E90C2"/>
    <w:rsid w:val="EDAB6C8A"/>
    <w:rsid w:val="EF5F5C7C"/>
    <w:rsid w:val="EFFF00E5"/>
    <w:rsid w:val="F5BB294A"/>
    <w:rsid w:val="F5BDD3EA"/>
    <w:rsid w:val="F6DF3AA7"/>
    <w:rsid w:val="F7DD72E1"/>
    <w:rsid w:val="F8FB0350"/>
    <w:rsid w:val="FAD97A7A"/>
    <w:rsid w:val="FBC1C747"/>
    <w:rsid w:val="FBD78B3C"/>
    <w:rsid w:val="FBFF60FF"/>
    <w:rsid w:val="FC3CC0C9"/>
    <w:rsid w:val="FD8BA298"/>
    <w:rsid w:val="FFFDF868"/>
    <w:rsid w:val="FFFE11B0"/>
    <w:rsid w:val="FFFEDDA7"/>
    <w:rsid w:val="FFFFDE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spacing w:line="600" w:lineRule="exact"/>
      <w:ind w:firstLine="640"/>
      <w:outlineLvl w:val="0"/>
    </w:pPr>
    <w:rPr>
      <w:rFonts w:ascii="黑体" w:hAnsi="黑体" w:eastAsia="黑体" w:cs="宋体"/>
      <w:color w:val="000000"/>
      <w:kern w:val="0"/>
    </w:rPr>
  </w:style>
  <w:style w:type="paragraph" w:styleId="4">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5">
    <w:name w:val="Body Text"/>
    <w:basedOn w:val="1"/>
    <w:semiHidden/>
    <w:qFormat/>
    <w:uiPriority w:val="0"/>
    <w:rPr>
      <w:rFonts w:ascii="仿宋" w:hAnsi="仿宋" w:eastAsia="仿宋" w:cs="仿宋"/>
      <w:sz w:val="31"/>
      <w:szCs w:val="31"/>
      <w:lang w:val="en-US" w:eastAsia="en-US" w:bidi="ar-SA"/>
    </w:rPr>
  </w:style>
  <w:style w:type="paragraph" w:styleId="6">
    <w:name w:val="footer"/>
    <w:basedOn w:val="1"/>
    <w:qFormat/>
    <w:uiPriority w:val="99"/>
    <w:pPr>
      <w:tabs>
        <w:tab w:val="center" w:pos="4153"/>
        <w:tab w:val="right" w:pos="8306"/>
      </w:tabs>
      <w:snapToGrid w:val="0"/>
      <w:jc w:val="left"/>
    </w:pPr>
    <w:rPr>
      <w:sz w:val="18"/>
      <w:szCs w:val="20"/>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0"/>
  </w:style>
  <w:style w:type="paragraph" w:styleId="9">
    <w:name w:val="toc 2"/>
    <w:basedOn w:val="1"/>
    <w:next w:val="1"/>
    <w:qFormat/>
    <w:uiPriority w:val="0"/>
    <w:pPr>
      <w:ind w:left="420" w:left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5661</Words>
  <Characters>5920</Characters>
  <Lines>0</Lines>
  <Paragraphs>0</Paragraphs>
  <TotalTime>2</TotalTime>
  <ScaleCrop>false</ScaleCrop>
  <LinksUpToDate>false</LinksUpToDate>
  <CharactersWithSpaces>5942</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2024-05-26T05:37:00Z</dcterms:created>
  <dc:creator>muzishu</dc:creator>
  <cp:lastModifiedBy>张腾</cp:lastModifiedBy>
  <dcterms:modified xsi:type="dcterms:W3CDTF">2025-08-28T09:35:29Z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D563275007B900A961B2AF686E9B8A35</vt:lpwstr>
  </property>
  <property fmtid="{D5CDD505-2E9C-101B-9397-08002B2CF9AE}" pid="4" name="KSOTemplateDocerSaveRecord">
    <vt:lpwstr>eyJoZGlkIjoiNTIxMTVkZjBhODYzZGRmMDE4ZjMwNmQyNzVjNWE4NWYiLCJ1c2VySWQiOiI0OTA2NTYzOTAifQ==</vt:lpwstr>
  </property>
</Properties>
</file>