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rPr>
      </w:pPr>
    </w:p>
    <w:p>
      <w:pPr>
        <w:jc w:val="center"/>
        <w:rPr>
          <w:rFonts w:hint="eastAsia" w:ascii="黑体" w:eastAsia="黑体"/>
          <w:sz w:val="72"/>
          <w:szCs w:val="72"/>
        </w:rPr>
      </w:pPr>
    </w:p>
    <w:p>
      <w:pPr>
        <w:jc w:val="center"/>
        <w:rPr>
          <w:rFonts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lang w:eastAsia="zh-CN"/>
        </w:rPr>
        <w:t>中共北京市委机构编制委员会办公室电子政务中心</w:t>
      </w: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年度决算</w:t>
      </w:r>
      <w:r>
        <w:rPr>
          <w:rFonts w:hint="eastAsia" w:ascii="黑体" w:eastAsia="黑体"/>
          <w:sz w:val="72"/>
          <w:szCs w:val="72"/>
          <w:lang w:eastAsia="zh-CN"/>
        </w:rPr>
        <w:t>（公开）</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hint="eastAsia"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44"/>
          <w:szCs w:val="44"/>
        </w:rPr>
        <w:t>第一部分 202</w:t>
      </w:r>
      <w:r>
        <w:rPr>
          <w:rFonts w:hint="eastAsia" w:ascii="宋体" w:hAnsi="宋体" w:cs="宋体"/>
          <w:b/>
          <w:bCs/>
          <w:spacing w:val="40"/>
          <w:kern w:val="0"/>
          <w:sz w:val="44"/>
          <w:szCs w:val="44"/>
          <w:lang w:val="en-US" w:eastAsia="zh-CN"/>
        </w:rPr>
        <w:t>4</w:t>
      </w:r>
      <w:r>
        <w:rPr>
          <w:rFonts w:hint="eastAsia" w:ascii="宋体" w:hAnsi="宋体" w:cs="宋体"/>
          <w:b/>
          <w:bCs/>
          <w:spacing w:val="40"/>
          <w:kern w:val="0"/>
          <w:sz w:val="44"/>
          <w:szCs w:val="44"/>
        </w:rPr>
        <w:t>年度部门决算报表</w:t>
      </w:r>
    </w:p>
    <w:p>
      <w:pPr>
        <w:pStyle w:val="3"/>
        <w:rPr>
          <w:rFonts w:hint="eastAsia"/>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市委编办电子政务中心为市委编办所属参照公务员法管理事业单位。具体承担全市机构编制实名制管理工作；承担全市党政机关事业单位网上名称管理工作；承担本机关电子政务的建设、管理和技术保障工作；承担机构编制数据统计、分析、管理和综合利用工作；承担门户网站日常运行管理和网络相关业务信息的采集、分析、利用工作；指导各区机构编制部门电子政务和信息化建设工作。</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169.26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10.47</w:t>
      </w:r>
      <w:r>
        <w:rPr>
          <w:rFonts w:hint="eastAsia" w:ascii="仿宋_GB2312" w:eastAsia="仿宋_GB2312"/>
          <w:sz w:val="28"/>
          <w:szCs w:val="28"/>
        </w:rPr>
        <w:t>万元，下降</w:t>
      </w:r>
      <w:r>
        <w:rPr>
          <w:rFonts w:hint="eastAsia" w:ascii="仿宋_GB2312" w:eastAsia="仿宋_GB2312"/>
          <w:sz w:val="28"/>
          <w:szCs w:val="28"/>
          <w:lang w:val="en-US" w:eastAsia="zh-CN"/>
        </w:rPr>
        <w:t>5.83</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lang w:eastAsia="zh-CN"/>
        </w:rPr>
        <w:t>2024</w:t>
      </w:r>
      <w:r>
        <w:rPr>
          <w:rFonts w:hint="eastAsia" w:ascii="仿宋_GB2312" w:eastAsia="仿宋_GB2312"/>
          <w:sz w:val="28"/>
          <w:szCs w:val="28"/>
        </w:rPr>
        <w:t>年度本年收入合计</w:t>
      </w:r>
      <w:r>
        <w:rPr>
          <w:rFonts w:ascii="仿宋_GB2312" w:eastAsia="仿宋_GB2312"/>
          <w:sz w:val="28"/>
          <w:szCs w:val="28"/>
        </w:rPr>
        <w:t>169.26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10.47</w:t>
      </w:r>
      <w:r>
        <w:rPr>
          <w:rFonts w:hint="eastAsia" w:ascii="仿宋_GB2312" w:eastAsia="仿宋_GB2312"/>
          <w:sz w:val="28"/>
          <w:szCs w:val="28"/>
        </w:rPr>
        <w:t>万元，下降</w:t>
      </w:r>
      <w:r>
        <w:rPr>
          <w:rFonts w:hint="eastAsia" w:ascii="仿宋_GB2312" w:eastAsia="仿宋_GB2312"/>
          <w:sz w:val="28"/>
          <w:szCs w:val="28"/>
          <w:lang w:val="en-US" w:eastAsia="zh-CN"/>
        </w:rPr>
        <w:t>5.83</w:t>
      </w:r>
      <w:r>
        <w:rPr>
          <w:rFonts w:hint="eastAsia" w:ascii="仿宋_GB2312" w:eastAsia="仿宋_GB2312"/>
          <w:sz w:val="28"/>
          <w:szCs w:val="28"/>
        </w:rPr>
        <w:t>%。</w:t>
      </w:r>
    </w:p>
    <w:p>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1.财政拨款收入</w:t>
      </w:r>
      <w:r>
        <w:rPr>
          <w:rFonts w:ascii="仿宋_GB2312" w:eastAsia="仿宋_GB2312"/>
          <w:sz w:val="28"/>
          <w:szCs w:val="28"/>
        </w:rPr>
        <w:t>169.26</w:t>
      </w:r>
      <w:r>
        <w:rPr>
          <w:rFonts w:hint="eastAsia" w:ascii="仿宋_GB2312" w:eastAsia="仿宋_GB2312"/>
          <w:sz w:val="28"/>
          <w:szCs w:val="28"/>
        </w:rPr>
        <w:t>万元，占收入合计的</w:t>
      </w:r>
      <w:r>
        <w:rPr>
          <w:rFonts w:ascii="仿宋_GB2312" w:eastAsia="仿宋_GB2312"/>
          <w:sz w:val="28"/>
          <w:szCs w:val="28"/>
        </w:rPr>
        <w:t>100</w:t>
      </w:r>
      <w:r>
        <w:rPr>
          <w:rFonts w:hint="eastAsia" w:ascii="仿宋_GB2312" w:eastAsia="仿宋_GB2312"/>
          <w:sz w:val="28"/>
          <w:szCs w:val="28"/>
        </w:rPr>
        <w:t>%。其中：一般公共预算财政拨款收入</w:t>
      </w:r>
      <w:r>
        <w:rPr>
          <w:rFonts w:ascii="仿宋_GB2312" w:eastAsia="仿宋_GB2312"/>
          <w:sz w:val="28"/>
          <w:szCs w:val="28"/>
        </w:rPr>
        <w:t>169.26</w:t>
      </w:r>
      <w:r>
        <w:rPr>
          <w:rFonts w:hint="eastAsia" w:ascii="仿宋_GB2312" w:eastAsia="仿宋_GB2312"/>
          <w:sz w:val="28"/>
          <w:szCs w:val="28"/>
        </w:rPr>
        <w:t>万元，占收入合计的</w:t>
      </w:r>
      <w:r>
        <w:rPr>
          <w:rFonts w:ascii="仿宋_GB2312" w:eastAsia="仿宋_GB2312"/>
          <w:sz w:val="28"/>
          <w:szCs w:val="28"/>
        </w:rPr>
        <w:t>100</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pStyle w:val="3"/>
        <w:ind w:firstLine="0"/>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图1：收入决算</w:t>
      </w:r>
    </w:p>
    <w:p>
      <w:pPr>
        <w:bidi w:val="0"/>
        <w:jc w:val="center"/>
        <w:rPr>
          <w:rFonts w:hint="eastAsia" w:ascii="仿宋_GB2312" w:eastAsia="仿宋_GB2312"/>
          <w:sz w:val="28"/>
          <w:szCs w:val="28"/>
        </w:rPr>
      </w:pPr>
      <w:r>
        <w:drawing>
          <wp:anchor distT="0" distB="0" distL="0" distR="0" simplePos="0" relativeHeight="251659264" behindDoc="0" locked="0" layoutInCell="1" allowOverlap="1">
            <wp:simplePos x="0" y="0"/>
            <wp:positionH relativeFrom="column">
              <wp:posOffset>2052320</wp:posOffset>
            </wp:positionH>
            <wp:positionV relativeFrom="paragraph">
              <wp:posOffset>30480</wp:posOffset>
            </wp:positionV>
            <wp:extent cx="5398770" cy="3004185"/>
            <wp:effectExtent l="0" t="0" r="11430" b="5715"/>
            <wp:wrapNone/>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p>
    <w:p>
      <w:pPr>
        <w:tabs>
          <w:tab w:val="center" w:pos="6979"/>
        </w:tabs>
        <w:spacing w:line="580" w:lineRule="exact"/>
        <w:ind w:firstLine="570"/>
        <w:rPr>
          <w:rFonts w:hint="eastAsia" w:ascii="仿宋_GB2312" w:eastAsia="仿宋_GB2312"/>
          <w:sz w:val="28"/>
          <w:szCs w:val="28"/>
        </w:rPr>
      </w:pPr>
    </w:p>
    <w:p>
      <w:pPr>
        <w:tabs>
          <w:tab w:val="center" w:pos="6979"/>
        </w:tabs>
        <w:spacing w:line="580" w:lineRule="exact"/>
        <w:ind w:firstLine="570"/>
        <w:rPr>
          <w:rFonts w:hint="eastAsia" w:ascii="仿宋_GB2312" w:eastAsia="仿宋_GB2312"/>
          <w:sz w:val="28"/>
          <w:szCs w:val="28"/>
        </w:rPr>
      </w:pPr>
    </w:p>
    <w:p>
      <w:pPr>
        <w:tabs>
          <w:tab w:val="center" w:pos="6979"/>
        </w:tabs>
        <w:spacing w:line="580" w:lineRule="exact"/>
        <w:ind w:firstLine="570"/>
        <w:rPr>
          <w:rFonts w:hint="eastAsia" w:ascii="仿宋_GB2312" w:eastAsia="仿宋_GB2312"/>
          <w:sz w:val="28"/>
          <w:szCs w:val="28"/>
        </w:rPr>
      </w:pPr>
    </w:p>
    <w:p>
      <w:pPr>
        <w:pStyle w:val="2"/>
        <w:rPr>
          <w:rFonts w:hint="eastAsia" w:ascii="仿宋_GB2312" w:eastAsia="仿宋_GB2312"/>
          <w:sz w:val="28"/>
          <w:szCs w:val="28"/>
        </w:rPr>
      </w:pPr>
    </w:p>
    <w:p>
      <w:pPr>
        <w:pStyle w:val="2"/>
        <w:rPr>
          <w:rFonts w:hint="eastAsia" w:ascii="仿宋_GB2312" w:eastAsia="仿宋_GB2312"/>
          <w:sz w:val="28"/>
          <w:szCs w:val="28"/>
        </w:rPr>
      </w:pPr>
    </w:p>
    <w:p>
      <w:pPr>
        <w:pStyle w:val="2"/>
        <w:rPr>
          <w:rFonts w:hint="eastAsia" w:ascii="仿宋_GB2312" w:eastAsia="仿宋_GB2312"/>
          <w:sz w:val="28"/>
          <w:szCs w:val="28"/>
        </w:rPr>
      </w:pPr>
    </w:p>
    <w:p>
      <w:pPr>
        <w:tabs>
          <w:tab w:val="center" w:pos="6979"/>
        </w:tabs>
        <w:spacing w:line="580" w:lineRule="exact"/>
        <w:rPr>
          <w:rFonts w:hint="eastAsia" w:ascii="仿宋_GB2312" w:eastAsia="仿宋_GB2312"/>
          <w:sz w:val="28"/>
          <w:szCs w:val="28"/>
        </w:rPr>
      </w:pP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167.66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9.13</w:t>
      </w:r>
      <w:r>
        <w:rPr>
          <w:rFonts w:hint="eastAsia" w:ascii="仿宋_GB2312" w:eastAsia="仿宋_GB2312"/>
          <w:sz w:val="28"/>
          <w:szCs w:val="28"/>
        </w:rPr>
        <w:t>万元，下降</w:t>
      </w:r>
      <w:r>
        <w:rPr>
          <w:rFonts w:hint="eastAsia" w:ascii="仿宋_GB2312" w:eastAsia="仿宋_GB2312"/>
          <w:sz w:val="28"/>
          <w:szCs w:val="28"/>
          <w:lang w:val="en-US" w:eastAsia="zh-CN"/>
        </w:rPr>
        <w:t>5.16</w:t>
      </w:r>
      <w:r>
        <w:rPr>
          <w:rFonts w:hint="eastAsia" w:ascii="仿宋_GB2312" w:eastAsia="仿宋_GB2312"/>
          <w:sz w:val="28"/>
          <w:szCs w:val="28"/>
        </w:rPr>
        <w:t>%，其中：基本支出</w:t>
      </w:r>
      <w:r>
        <w:rPr>
          <w:rFonts w:ascii="仿宋_GB2312" w:eastAsia="仿宋_GB2312"/>
          <w:sz w:val="28"/>
          <w:szCs w:val="28"/>
        </w:rPr>
        <w:t>167.66</w:t>
      </w:r>
      <w:r>
        <w:rPr>
          <w:rFonts w:hint="eastAsia" w:ascii="仿宋_GB2312" w:eastAsia="仿宋_GB2312"/>
          <w:sz w:val="28"/>
          <w:szCs w:val="28"/>
        </w:rPr>
        <w:t>万元，占支出合计的</w:t>
      </w:r>
      <w:r>
        <w:rPr>
          <w:rFonts w:ascii="仿宋_GB2312" w:eastAsia="仿宋_GB2312"/>
          <w:sz w:val="28"/>
          <w:szCs w:val="28"/>
        </w:rPr>
        <w:t>100</w:t>
      </w:r>
      <w:r>
        <w:rPr>
          <w:rFonts w:hint="eastAsia" w:ascii="仿宋_GB2312" w:eastAsia="仿宋_GB2312"/>
          <w:sz w:val="28"/>
          <w:szCs w:val="28"/>
        </w:rPr>
        <w:t>%。</w:t>
      </w:r>
    </w:p>
    <w:p>
      <w:pPr>
        <w:pStyle w:val="3"/>
        <w:ind w:firstLine="642"/>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pPr>
        <w:jc w:val="center"/>
        <w:rPr>
          <w:rFonts w:hint="eastAsia" w:ascii="黑体" w:eastAsia="黑体"/>
          <w:b/>
          <w:sz w:val="28"/>
          <w:szCs w:val="28"/>
        </w:rPr>
      </w:pPr>
      <w:r>
        <w:drawing>
          <wp:inline distT="0" distB="0" distL="114300" distR="114300">
            <wp:extent cx="4857115" cy="2914650"/>
            <wp:effectExtent l="0" t="0" r="635" b="0"/>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169.26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10.47</w:t>
      </w:r>
      <w:r>
        <w:rPr>
          <w:rFonts w:hint="eastAsia" w:ascii="仿宋_GB2312" w:eastAsia="仿宋_GB2312"/>
          <w:sz w:val="28"/>
          <w:szCs w:val="28"/>
        </w:rPr>
        <w:t>万元，下降</w:t>
      </w:r>
      <w:r>
        <w:rPr>
          <w:rFonts w:hint="eastAsia" w:ascii="仿宋_GB2312" w:eastAsia="仿宋_GB2312"/>
          <w:sz w:val="28"/>
          <w:szCs w:val="28"/>
          <w:lang w:val="en-US" w:eastAsia="zh-CN"/>
        </w:rPr>
        <w:t>5.83</w:t>
      </w:r>
      <w:r>
        <w:rPr>
          <w:rFonts w:hint="eastAsia" w:ascii="仿宋_GB2312" w:eastAsia="仿宋_GB2312"/>
          <w:sz w:val="28"/>
          <w:szCs w:val="28"/>
        </w:rPr>
        <w:t>%。主要原因：</w:t>
      </w:r>
      <w:r>
        <w:rPr>
          <w:rFonts w:hint="eastAsia" w:ascii="仿宋_GB2312" w:eastAsia="仿宋_GB2312"/>
          <w:sz w:val="28"/>
          <w:szCs w:val="28"/>
          <w:lang w:val="en-US" w:eastAsia="zh-CN"/>
        </w:rPr>
        <w:t>落实政府过紧日子、厉行勤俭节约等要求</w:t>
      </w:r>
      <w:r>
        <w:rPr>
          <w:rFonts w:hint="eastAsia" w:ascii="仿宋_GB2312" w:eastAsia="仿宋_GB2312"/>
          <w:sz w:val="28"/>
          <w:szCs w:val="28"/>
        </w:rPr>
        <w:t>，</w:t>
      </w:r>
      <w:r>
        <w:rPr>
          <w:rFonts w:hint="eastAsia" w:ascii="仿宋_GB2312" w:eastAsia="仿宋_GB2312"/>
          <w:sz w:val="28"/>
          <w:szCs w:val="28"/>
          <w:lang w:eastAsia="zh-CN"/>
        </w:rPr>
        <w:t>严格控制整体预算规模</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167.66</w:t>
      </w:r>
      <w:r>
        <w:rPr>
          <w:rFonts w:hint="eastAsia" w:ascii="仿宋_GB2312" w:eastAsia="仿宋_GB2312"/>
          <w:sz w:val="28"/>
          <w:szCs w:val="28"/>
        </w:rPr>
        <w:t>万元，主要用于以下方面</w:t>
      </w:r>
      <w:r>
        <w:rPr>
          <w:rFonts w:hint="eastAsia" w:ascii="仿宋_GB2312" w:eastAsia="仿宋_GB2312"/>
          <w:sz w:val="28"/>
          <w:szCs w:val="28"/>
          <w:lang w:eastAsia="zh-CN"/>
        </w:rPr>
        <w:t>：</w:t>
      </w:r>
      <w:r>
        <w:rPr>
          <w:rFonts w:hint="eastAsia" w:ascii="仿宋_GB2312" w:eastAsia="仿宋_GB2312"/>
          <w:sz w:val="28"/>
          <w:szCs w:val="28"/>
        </w:rPr>
        <w:t>一般公共服务支出</w:t>
      </w:r>
      <w:r>
        <w:rPr>
          <w:rFonts w:ascii="仿宋_GB2312" w:eastAsia="仿宋_GB2312"/>
          <w:sz w:val="28"/>
          <w:szCs w:val="28"/>
        </w:rPr>
        <w:t>167.66</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100.00</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1、“一般公共服务支出”</w:t>
      </w:r>
      <w:r>
        <w:rPr>
          <w:rFonts w:hint="eastAsia" w:ascii="仿宋_GB2312" w:eastAsia="仿宋_GB2312"/>
          <w:sz w:val="28"/>
          <w:szCs w:val="28"/>
          <w:lang w:val="en-US" w:eastAsia="zh-CN"/>
        </w:rPr>
        <w:t>2024年度年初预算182.58万元，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167.66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91.83%。</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“党委办公厅（室）及相关机构事务”</w:t>
      </w:r>
      <w:r>
        <w:rPr>
          <w:rFonts w:hint="eastAsia" w:ascii="仿宋_GB2312" w:eastAsia="仿宋_GB2312"/>
          <w:sz w:val="28"/>
          <w:szCs w:val="28"/>
          <w:lang w:val="en-US" w:eastAsia="zh-CN"/>
        </w:rPr>
        <w:t>2024年度年初预算182.58万元，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167.66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91.83%。</w:t>
      </w:r>
      <w:r>
        <w:rPr>
          <w:rFonts w:hint="eastAsia" w:ascii="仿宋_GB2312" w:eastAsia="仿宋_GB2312"/>
          <w:sz w:val="28"/>
          <w:szCs w:val="28"/>
          <w:lang w:eastAsia="zh-CN"/>
        </w:rPr>
        <w:t>主要原因：落实政府过紧日子、厉行勤俭节约等要求，严格控制一般性支出。</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ind w:firstLine="537" w:firstLineChars="192"/>
        <w:rPr>
          <w:rFonts w:ascii="仿宋_GB2312" w:eastAsia="仿宋_GB2312"/>
          <w:sz w:val="28"/>
          <w:szCs w:val="28"/>
        </w:rPr>
      </w:pPr>
      <w:r>
        <w:rPr>
          <w:rFonts w:hint="eastAsia" w:ascii="仿宋_GB2312" w:eastAsia="仿宋_GB2312"/>
          <w:sz w:val="28"/>
          <w:szCs w:val="28"/>
          <w:lang w:eastAsia="zh-CN"/>
        </w:rPr>
        <w:t>本单位无相关内容</w:t>
      </w:r>
      <w:r>
        <w:rPr>
          <w:rFonts w:hint="eastAsia" w:ascii="仿宋_GB2312" w:eastAsia="仿宋_GB2312"/>
          <w:sz w:val="28"/>
          <w:szCs w:val="28"/>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lang w:eastAsia="zh-CN"/>
        </w:rPr>
        <w:t>本单位无相关内容</w:t>
      </w:r>
      <w:r>
        <w:rPr>
          <w:rFonts w:hint="eastAsia" w:ascii="仿宋_GB2312" w:eastAsia="仿宋_GB2312"/>
          <w:sz w:val="28"/>
          <w:szCs w:val="28"/>
        </w:rPr>
        <w:t>。</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hint="eastAsia" w:ascii="仿宋_GB2312" w:eastAsia="仿宋_GB2312"/>
          <w:sz w:val="28"/>
          <w:szCs w:val="28"/>
          <w:lang w:val="en-US" w:eastAsia="zh-CN"/>
        </w:rPr>
        <w:t>167.66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hint="eastAsia"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ind w:firstLine="537" w:firstLineChars="192"/>
        <w:rPr>
          <w:rFonts w:ascii="仿宋_GB2312" w:eastAsia="仿宋_GB2312"/>
          <w:sz w:val="28"/>
          <w:szCs w:val="28"/>
        </w:rPr>
      </w:pPr>
      <w:r>
        <w:rPr>
          <w:rFonts w:hint="eastAsia" w:ascii="仿宋_GB2312" w:eastAsia="仿宋_GB2312"/>
          <w:sz w:val="28"/>
          <w:szCs w:val="28"/>
          <w:lang w:eastAsia="zh-CN"/>
        </w:rPr>
        <w:t>本单位无相关内容</w:t>
      </w:r>
      <w:r>
        <w:rPr>
          <w:rFonts w:hint="eastAsia" w:ascii="仿宋_GB2312" w:eastAsia="仿宋_GB2312"/>
          <w:sz w:val="28"/>
          <w:szCs w:val="28"/>
        </w:rPr>
        <w:t>。</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60" w:firstLineChars="200"/>
        <w:rPr>
          <w:rFonts w:hint="eastAsia" w:ascii="黑体" w:eastAsia="黑体"/>
          <w:sz w:val="28"/>
          <w:szCs w:val="28"/>
          <w:lang w:eastAsia="zh-CN"/>
        </w:rPr>
      </w:pPr>
      <w:r>
        <w:rPr>
          <w:rFonts w:hint="eastAsia" w:ascii="仿宋_GB2312" w:hAnsi="Times New Roman" w:eastAsia="仿宋_GB2312" w:cs="Times New Roman"/>
          <w:sz w:val="28"/>
          <w:szCs w:val="28"/>
          <w:lang w:eastAsia="zh-CN"/>
        </w:rPr>
        <w:t>本年度机关运行经费</w:t>
      </w:r>
      <w:r>
        <w:rPr>
          <w:rFonts w:hint="eastAsia" w:ascii="仿宋_GB2312" w:eastAsia="仿宋_GB2312" w:cs="Times New Roman"/>
          <w:sz w:val="28"/>
          <w:szCs w:val="28"/>
          <w:lang w:eastAsia="zh-CN"/>
        </w:rPr>
        <w:t>由市委编办部门统筹保障，无相关</w:t>
      </w:r>
      <w:r>
        <w:rPr>
          <w:rFonts w:hint="eastAsia" w:ascii="仿宋_GB2312" w:hAnsi="Times New Roman" w:eastAsia="仿宋_GB2312" w:cs="Times New Roman"/>
          <w:sz w:val="28"/>
          <w:szCs w:val="28"/>
          <w:lang w:eastAsia="zh-CN"/>
        </w:rPr>
        <w:t>支出。</w:t>
      </w:r>
    </w:p>
    <w:p>
      <w:pPr>
        <w:ind w:left="540"/>
        <w:rPr>
          <w:rFonts w:hint="eastAsia" w:ascii="黑体" w:eastAsia="黑体"/>
          <w:sz w:val="28"/>
          <w:szCs w:val="28"/>
        </w:rPr>
      </w:pPr>
      <w:r>
        <w:rPr>
          <w:rFonts w:hint="eastAsia" w:ascii="黑体" w:eastAsia="黑体"/>
          <w:sz w:val="28"/>
          <w:szCs w:val="28"/>
        </w:rPr>
        <w:t>三、政府采购支出情况</w:t>
      </w:r>
    </w:p>
    <w:p>
      <w:pPr>
        <w:ind w:firstLine="560" w:firstLineChars="200"/>
        <w:rPr>
          <w:rFonts w:hint="eastAsia" w:ascii="黑体" w:eastAsia="黑体"/>
          <w:sz w:val="28"/>
          <w:szCs w:val="28"/>
          <w:lang w:eastAsia="zh-CN"/>
        </w:rPr>
      </w:pPr>
      <w:r>
        <w:rPr>
          <w:rFonts w:hint="eastAsia" w:ascii="仿宋_GB2312" w:hAnsi="Times New Roman" w:eastAsia="仿宋_GB2312" w:cs="Times New Roman"/>
          <w:sz w:val="28"/>
          <w:szCs w:val="28"/>
          <w:lang w:eastAsia="zh-CN"/>
        </w:rPr>
        <w:t>本年度未开展政府采购事项。</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hint="eastAsia" w:ascii="仿宋_GB2312" w:eastAsia="仿宋_GB2312"/>
          <w:sz w:val="32"/>
          <w:szCs w:val="32"/>
          <w:lang w:eastAsia="zh-CN"/>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w:t>
      </w:r>
      <w:r>
        <w:rPr>
          <w:rFonts w:hint="eastAsia" w:ascii="仿宋_GB2312" w:eastAsia="仿宋_GB2312"/>
          <w:sz w:val="28"/>
          <w:szCs w:val="28"/>
          <w:lang w:eastAsia="zh-CN"/>
        </w:rPr>
        <w:t>市委编办电子政务中心共有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w:t>
      </w:r>
      <w:r>
        <w:rPr>
          <w:rFonts w:ascii="仿宋_GB2312" w:eastAsia="仿宋_GB2312"/>
          <w:sz w:val="28"/>
          <w:szCs w:val="28"/>
          <w:highlight w:val="none"/>
        </w:rPr>
        <w:t>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7.</w:t>
      </w:r>
      <w:r>
        <w:rPr>
          <w:rFonts w:hint="eastAsia" w:ascii="仿宋_GB2312" w:eastAsia="仿宋_GB2312"/>
          <w:sz w:val="28"/>
          <w:szCs w:val="28"/>
        </w:rPr>
        <w:t>一般公共服务支出（类）党委办公厅（室）及相关机构事务（款）行政运行（项）</w:t>
      </w:r>
      <w:r>
        <w:rPr>
          <w:rFonts w:hint="eastAsia" w:ascii="仿宋_GB2312" w:eastAsia="仿宋_GB2312"/>
          <w:sz w:val="28"/>
          <w:szCs w:val="28"/>
          <w:lang w:val="en-US" w:eastAsia="zh-CN"/>
        </w:rPr>
        <w:t>：反应行政单位（包括实行公务员管理的事业单位）的基本支出。</w:t>
      </w:r>
    </w:p>
    <w:p>
      <w:pPr>
        <w:numPr>
          <w:ilvl w:val="0"/>
          <w:numId w:val="0"/>
        </w:numPr>
        <w:rPr>
          <w:rFonts w:hint="eastAsia" w:ascii="仿宋_GB2312" w:eastAsia="仿宋_GB2312"/>
          <w:sz w:val="28"/>
          <w:szCs w:val="28"/>
          <w:lang w:val="en-US" w:eastAsia="zh-CN"/>
        </w:rPr>
      </w:pPr>
      <w:bookmarkStart w:id="0" w:name="_GoBack"/>
      <w:bookmarkEnd w:id="0"/>
    </w:p>
    <w:p>
      <w:pPr>
        <w:rPr>
          <w:rFonts w:hint="eastAsia"/>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CAGKDB+CESI_FS_GB18030"/>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仿宋_GB2312">
    <w:panose1 w:val="02010609030101010101"/>
    <w:charset w:val="86"/>
    <w:family w:val="auto"/>
    <w:pitch w:val="default"/>
    <w:sig w:usb0="00000001" w:usb1="080E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14</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23</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yN2YzZTNiMDBjZGZlNWM2ZDBmMmM1NmQ1NDlmOGU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4A7208D"/>
    <w:rsid w:val="079004AC"/>
    <w:rsid w:val="0BE79ADC"/>
    <w:rsid w:val="0E847F74"/>
    <w:rsid w:val="0F8E2C57"/>
    <w:rsid w:val="1059665E"/>
    <w:rsid w:val="10AC13BA"/>
    <w:rsid w:val="1AEC0734"/>
    <w:rsid w:val="1DEF20B0"/>
    <w:rsid w:val="214243FA"/>
    <w:rsid w:val="257A14F5"/>
    <w:rsid w:val="27196C26"/>
    <w:rsid w:val="29EF086F"/>
    <w:rsid w:val="2EFFE297"/>
    <w:rsid w:val="2FFD19D3"/>
    <w:rsid w:val="301437CA"/>
    <w:rsid w:val="323D31A6"/>
    <w:rsid w:val="3BCFDF9B"/>
    <w:rsid w:val="3FDB27BA"/>
    <w:rsid w:val="3FEF2022"/>
    <w:rsid w:val="433E495C"/>
    <w:rsid w:val="446731BD"/>
    <w:rsid w:val="4AC27CB3"/>
    <w:rsid w:val="4BF72BEF"/>
    <w:rsid w:val="51DB3C59"/>
    <w:rsid w:val="55762E42"/>
    <w:rsid w:val="57A7B272"/>
    <w:rsid w:val="58470068"/>
    <w:rsid w:val="59D90894"/>
    <w:rsid w:val="59FB4A82"/>
    <w:rsid w:val="5A1720F9"/>
    <w:rsid w:val="5B9C37C2"/>
    <w:rsid w:val="5BA7C654"/>
    <w:rsid w:val="5EDD5AD5"/>
    <w:rsid w:val="60E24ECE"/>
    <w:rsid w:val="63F634EE"/>
    <w:rsid w:val="64C0607C"/>
    <w:rsid w:val="65E5F6B5"/>
    <w:rsid w:val="662B0E0E"/>
    <w:rsid w:val="676F09E1"/>
    <w:rsid w:val="6AE85990"/>
    <w:rsid w:val="707ECE37"/>
    <w:rsid w:val="7A0E5017"/>
    <w:rsid w:val="7A7F1C49"/>
    <w:rsid w:val="7B5B7AE6"/>
    <w:rsid w:val="7BA7071E"/>
    <w:rsid w:val="7BDF6DA8"/>
    <w:rsid w:val="7BFF7CCD"/>
    <w:rsid w:val="7C7EDC1A"/>
    <w:rsid w:val="7CCED98D"/>
    <w:rsid w:val="7D08410F"/>
    <w:rsid w:val="7DB96DED"/>
    <w:rsid w:val="7DD3AD81"/>
    <w:rsid w:val="7E3C813D"/>
    <w:rsid w:val="7EEF6F31"/>
    <w:rsid w:val="7F7FE70F"/>
    <w:rsid w:val="7F8FC454"/>
    <w:rsid w:val="7FFF772F"/>
    <w:rsid w:val="7FFFE011"/>
    <w:rsid w:val="87FF7F73"/>
    <w:rsid w:val="95F35EF6"/>
    <w:rsid w:val="9BFFD860"/>
    <w:rsid w:val="AAF784E5"/>
    <w:rsid w:val="AC5F73DE"/>
    <w:rsid w:val="B5DDD2C8"/>
    <w:rsid w:val="B9DFABD9"/>
    <w:rsid w:val="BC0D83FC"/>
    <w:rsid w:val="BF3BDEFB"/>
    <w:rsid w:val="C75F6086"/>
    <w:rsid w:val="C7F7ED2D"/>
    <w:rsid w:val="CBFB43D4"/>
    <w:rsid w:val="CFAF854E"/>
    <w:rsid w:val="CFFEC0B6"/>
    <w:rsid w:val="D8D7928E"/>
    <w:rsid w:val="D8FE3136"/>
    <w:rsid w:val="DDDE60B7"/>
    <w:rsid w:val="DE9F6A22"/>
    <w:rsid w:val="DF4FCE6A"/>
    <w:rsid w:val="DFFB00F3"/>
    <w:rsid w:val="E4FED278"/>
    <w:rsid w:val="EDAA365C"/>
    <w:rsid w:val="EDADFC12"/>
    <w:rsid w:val="F2FD229B"/>
    <w:rsid w:val="F7F709E9"/>
    <w:rsid w:val="F7FF3690"/>
    <w:rsid w:val="F95707EA"/>
    <w:rsid w:val="F9BD3900"/>
    <w:rsid w:val="FBBA20CC"/>
    <w:rsid w:val="FBFF7754"/>
    <w:rsid w:val="FC8B9876"/>
    <w:rsid w:val="FCFF454A"/>
    <w:rsid w:val="FEDFF218"/>
    <w:rsid w:val="FEDFFFFF"/>
    <w:rsid w:val="FFBDCE90"/>
    <w:rsid w:val="FFFF2D46"/>
    <w:rsid w:val="FFFFAF4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 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169.26</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noFill/>
      <a:prstDash val="solid"/>
      <a:round/>
    </a:ln>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Sheet0!$B$1</c:f>
              <c:strCache>
                <c:ptCount val="1"/>
                <c:pt idx="0">
                  <c:v>支出</c:v>
                </c:pt>
              </c:strCache>
            </c:strRef>
          </c:tx>
          <c:spPr/>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0"/>
              <c:layout>
                <c:manualLayout>
                  <c:x val="-0.0026395575792766"/>
                  <c:y val="-0.134616135622719"/>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1"/>
              <c:delete val="1"/>
            </c:dLbl>
            <c:dLbl>
              <c:idx val="2"/>
              <c:layout>
                <c:manualLayout>
                  <c:x val="-0.0363648405122611"/>
                  <c:y val="0.167317884351529"/>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3"/>
              <c:delete val="1"/>
            </c:dLbl>
            <c:dLbl>
              <c:idx val="4"/>
              <c:delete val="1"/>
            </c:dLbl>
            <c:spPr>
              <a:noFill/>
              <a:ln>
                <a:noFill/>
              </a:ln>
              <a:effectLst/>
            </c:spPr>
            <c:txPr>
              <a:bodyPr rot="0" spcFirstLastPara="0" vertOverflow="ellipsis" vert="horz" wrap="square" lIns="38100" tIns="19050" rIns="38100" bIns="19050" anchor="ctr" anchorCtr="1"/>
              <a:lstStyle/>
              <a:p>
                <a:pPr>
                  <a:defRPr lang="zh-CN" sz="1200" b="0" i="0" u="none" strike="noStrike" kern="1200" cap="none" spc="0" normalizeH="0" baseline="0">
                    <a:solidFill>
                      <a:schemeClr val="tx1"/>
                    </a:solidFill>
                    <a:uFill>
                      <a:solidFill>
                        <a:srgbClr val="404040">
                          <a:lumMod val="75000"/>
                          <a:lumOff val="25000"/>
                        </a:srgbClr>
                      </a:solidFill>
                    </a:u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176.79</c:v>
                </c:pt>
                <c:pt idx="1">
                  <c:v>0</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1200" b="0" i="0" u="none" strike="noStrike" kern="1200" cap="none" spc="0" normalizeH="0" baseline="0">
                <a:solidFill>
                  <a:srgbClr val="595959">
                    <a:lumMod val="65000"/>
                    <a:lumOff val="35000"/>
                  </a:srgbClr>
                </a:solidFill>
                <a:uFill>
                  <a:solidFill>
                    <a:srgbClr val="595959">
                      <a:lumMod val="65000"/>
                      <a:lumOff val="35000"/>
                    </a:srgbClr>
                  </a:solidFill>
                </a:uFill>
                <a:latin typeface="+mn-lt"/>
                <a:ea typeface="+mn-ea"/>
                <a:cs typeface="+mn-cs"/>
              </a:defRPr>
            </a:pPr>
          </a:p>
        </c:txPr>
      </c:legendEntry>
      <c:legendEntry>
        <c:idx val="1"/>
        <c:delete val="1"/>
      </c:legendEntry>
      <c:legendEntry>
        <c:idx val="2"/>
        <c:delete val="1"/>
      </c:legendEntry>
      <c:legendEntry>
        <c:idx val="3"/>
        <c:delete val="1"/>
      </c:legendEntry>
      <c:legendEntry>
        <c:idx val="4"/>
        <c:delete val="1"/>
      </c:legendEntry>
      <c:layout>
        <c:manualLayout>
          <c:xMode val="edge"/>
          <c:yMode val="edge"/>
          <c:x val="0.688611111111111"/>
          <c:y val="0.325694444444444"/>
          <c:w val="0.305138888888889"/>
          <c:h val="0.25162037037037"/>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FFFFFF"/>
    </a:solidFill>
    <a:ln w="9525" cap="flat" cmpd="sng" algn="ctr">
      <a:no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spPr>
      <a:ln w="19050">
        <a:solidFill>
          <a:srgbClr val="FFFFFF"/>
        </a:solidFill>
      </a:ln>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3815</Words>
  <Characters>4307</Characters>
  <Lines>77</Lines>
  <Paragraphs>21</Paragraphs>
  <TotalTime>0</TotalTime>
  <ScaleCrop>false</ScaleCrop>
  <LinksUpToDate>false</LinksUpToDate>
  <CharactersWithSpaces>4326</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2017-07-14T23:16:00Z</dcterms:created>
  <dc:creator>常程</dc:creator>
  <cp:lastModifiedBy>张腾</cp:lastModifiedBy>
  <cp:lastPrinted>2020-08-10T19:39:00Z</cp:lastPrinted>
  <dcterms:modified xsi:type="dcterms:W3CDTF">2025-08-27T15:21:19Z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20D249321573F0B9EBEEA768FE06960D</vt:lpwstr>
  </property>
</Properties>
</file>